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C9627E"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C9627E">
        <w:rPr>
          <w:rFonts w:cs="Arial"/>
          <w:sz w:val="24"/>
          <w:szCs w:val="24"/>
        </w:rPr>
        <w:t xml:space="preserve">3GPP TSG-RAN WG4 Meeting </w:t>
      </w:r>
      <w:bookmarkStart w:id="5" w:name="OLE_LINK94"/>
      <w:bookmarkStart w:id="6" w:name="OLE_LINK95"/>
      <w:r w:rsidR="005A5A4E" w:rsidRPr="00C9627E">
        <w:rPr>
          <w:rFonts w:cs="Arial"/>
          <w:sz w:val="24"/>
          <w:szCs w:val="24"/>
        </w:rPr>
        <w:t>#</w:t>
      </w:r>
      <w:r w:rsidR="005A5A4E" w:rsidRPr="00C9627E">
        <w:rPr>
          <w:rFonts w:cs="Arial"/>
        </w:rPr>
        <w:t xml:space="preserve"> </w:t>
      </w:r>
      <w:r w:rsidR="005A5A4E" w:rsidRPr="00C9627E">
        <w:rPr>
          <w:rFonts w:cs="Arial"/>
          <w:sz w:val="24"/>
          <w:szCs w:val="24"/>
        </w:rPr>
        <w:t>1</w:t>
      </w:r>
      <w:bookmarkEnd w:id="5"/>
      <w:bookmarkEnd w:id="6"/>
      <w:r w:rsidR="00C62823" w:rsidRPr="00C9627E">
        <w:rPr>
          <w:rFonts w:eastAsiaTheme="minorEastAsia" w:cs="Arial" w:hint="eastAsia"/>
          <w:sz w:val="24"/>
          <w:szCs w:val="24"/>
          <w:lang w:eastAsia="zh-CN"/>
        </w:rPr>
        <w:t>1</w:t>
      </w:r>
      <w:r w:rsidR="006F331B" w:rsidRPr="00C9627E">
        <w:rPr>
          <w:rFonts w:eastAsiaTheme="minorEastAsia" w:cs="Arial" w:hint="eastAsia"/>
          <w:sz w:val="24"/>
          <w:szCs w:val="24"/>
          <w:lang w:eastAsia="zh-CN"/>
        </w:rPr>
        <w:t>2</w:t>
      </w:r>
      <w:r w:rsidRPr="00C9627E">
        <w:rPr>
          <w:rFonts w:cs="Arial"/>
          <w:sz w:val="24"/>
          <w:szCs w:val="28"/>
        </w:rPr>
        <w:tab/>
      </w:r>
      <w:r w:rsidRPr="00C9627E">
        <w:rPr>
          <w:rFonts w:eastAsiaTheme="minorEastAsia" w:cs="Arial" w:hint="eastAsia"/>
          <w:sz w:val="24"/>
          <w:szCs w:val="28"/>
          <w:lang w:eastAsia="zh-CN"/>
        </w:rPr>
        <w:t xml:space="preserve">           </w:t>
      </w:r>
      <w:r w:rsidR="004656C7" w:rsidRPr="00C9627E">
        <w:rPr>
          <w:rFonts w:eastAsiaTheme="minorEastAsia" w:cs="Arial" w:hint="eastAsia"/>
          <w:sz w:val="24"/>
          <w:szCs w:val="28"/>
          <w:lang w:eastAsia="zh-CN"/>
        </w:rPr>
        <w:t xml:space="preserve"> </w:t>
      </w:r>
      <w:r w:rsidRPr="00C9627E">
        <w:rPr>
          <w:rFonts w:eastAsiaTheme="minorEastAsia" w:cs="Arial" w:hint="eastAsia"/>
          <w:sz w:val="24"/>
          <w:szCs w:val="28"/>
          <w:lang w:eastAsia="zh-CN"/>
        </w:rPr>
        <w:t xml:space="preserve"> </w:t>
      </w:r>
      <w:bookmarkStart w:id="7" w:name="_GoBack"/>
      <w:r w:rsidR="00D34FFE" w:rsidRPr="00D34FFE">
        <w:rPr>
          <w:rFonts w:cs="Arial"/>
          <w:sz w:val="24"/>
          <w:szCs w:val="24"/>
        </w:rPr>
        <w:t>R4-2411348</w:t>
      </w:r>
    </w:p>
    <w:bookmarkEnd w:id="7"/>
    <w:p w:rsidR="00885DDE" w:rsidRPr="00C9627E" w:rsidRDefault="00AB47A5" w:rsidP="00885DDE">
      <w:pPr>
        <w:pStyle w:val="CRCoverPage"/>
        <w:outlineLvl w:val="0"/>
        <w:rPr>
          <w:b/>
          <w:noProof/>
          <w:sz w:val="24"/>
          <w:lang w:eastAsia="zh-CN"/>
        </w:rPr>
      </w:pPr>
      <w:r w:rsidRPr="00C9627E">
        <w:rPr>
          <w:b/>
          <w:noProof/>
          <w:sz w:val="24"/>
          <w:lang w:eastAsia="zh-CN"/>
        </w:rPr>
        <w:t>Maastricht</w:t>
      </w:r>
      <w:r w:rsidR="006F331B" w:rsidRPr="00C9627E">
        <w:rPr>
          <w:b/>
          <w:noProof/>
          <w:sz w:val="24"/>
          <w:lang w:eastAsia="zh-CN"/>
        </w:rPr>
        <w:t>, NL, Aug 19 – 23, 2024</w:t>
      </w:r>
    </w:p>
    <w:p w:rsidR="00F27DEF" w:rsidRPr="00C9627E"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C9627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9627E">
        <w:rPr>
          <w:rFonts w:ascii="Arial" w:hAnsi="Arial" w:cs="Arial"/>
          <w:b/>
          <w:sz w:val="22"/>
        </w:rPr>
        <w:t>Agen</w:t>
      </w:r>
      <w:r w:rsidRPr="00C9627E">
        <w:rPr>
          <w:rFonts w:ascii="Arial" w:eastAsia="宋体" w:hAnsi="Arial" w:cs="Arial"/>
          <w:b/>
          <w:sz w:val="22"/>
        </w:rPr>
        <w:t>d</w:t>
      </w:r>
      <w:r w:rsidRPr="00C9627E">
        <w:rPr>
          <w:rFonts w:ascii="Arial" w:hAnsi="Arial" w:cs="Arial"/>
          <w:b/>
          <w:sz w:val="22"/>
        </w:rPr>
        <w:t>a Item:</w:t>
      </w:r>
      <w:r w:rsidR="00F27D7A" w:rsidRPr="00C9627E">
        <w:rPr>
          <w:rFonts w:ascii="Arial" w:hAnsi="Arial" w:cs="Arial"/>
          <w:sz w:val="22"/>
        </w:rPr>
        <w:tab/>
      </w:r>
      <w:r w:rsidR="006F331B" w:rsidRPr="00C9627E">
        <w:rPr>
          <w:rFonts w:ascii="Arial" w:eastAsiaTheme="minorEastAsia" w:hAnsi="Arial" w:cs="Arial" w:hint="eastAsia"/>
          <w:sz w:val="22"/>
          <w:lang w:eastAsia="zh-CN"/>
        </w:rPr>
        <w:t>5.24.1</w:t>
      </w:r>
    </w:p>
    <w:p w:rsidR="00F27DEF" w:rsidRPr="00C9627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9627E">
        <w:rPr>
          <w:rFonts w:ascii="Arial" w:hAnsi="Arial" w:cs="Arial"/>
          <w:b/>
          <w:sz w:val="22"/>
        </w:rPr>
        <w:t xml:space="preserve">Source: </w:t>
      </w:r>
      <w:r w:rsidRPr="00C9627E">
        <w:rPr>
          <w:rFonts w:ascii="Arial" w:hAnsi="Arial" w:cs="Arial"/>
          <w:b/>
          <w:sz w:val="22"/>
        </w:rPr>
        <w:tab/>
      </w:r>
      <w:r w:rsidRPr="00C9627E">
        <w:rPr>
          <w:rFonts w:ascii="Arial" w:eastAsiaTheme="minorEastAsia" w:hAnsi="Arial" w:cs="Arial" w:hint="eastAsia"/>
          <w:sz w:val="22"/>
          <w:lang w:eastAsia="zh-CN"/>
        </w:rPr>
        <w:t>CATT</w:t>
      </w:r>
    </w:p>
    <w:p w:rsidR="00F27DEF" w:rsidRPr="00C9627E"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C9627E">
        <w:rPr>
          <w:rFonts w:ascii="Arial" w:hAnsi="Arial" w:cs="Arial"/>
          <w:b/>
          <w:sz w:val="22"/>
        </w:rPr>
        <w:t>Title:</w:t>
      </w:r>
      <w:r w:rsidRPr="00C9627E">
        <w:rPr>
          <w:rFonts w:ascii="Arial" w:hAnsi="Arial" w:cs="Arial"/>
          <w:sz w:val="22"/>
        </w:rPr>
        <w:t xml:space="preserve"> </w:t>
      </w:r>
      <w:r w:rsidRPr="00C9627E">
        <w:rPr>
          <w:rFonts w:ascii="Arial" w:hAnsi="Arial" w:cs="Arial"/>
          <w:sz w:val="22"/>
        </w:rPr>
        <w:tab/>
      </w:r>
      <w:bookmarkStart w:id="8" w:name="OLE_LINK88"/>
      <w:bookmarkStart w:id="9" w:name="OLE_LINK89"/>
      <w:r w:rsidR="00FC4D07" w:rsidRPr="00C9627E">
        <w:rPr>
          <w:rFonts w:ascii="Arial" w:eastAsiaTheme="minorEastAsia" w:hAnsi="Arial" w:cs="Arial" w:hint="eastAsia"/>
          <w:sz w:val="22"/>
          <w:lang w:eastAsia="zh-CN"/>
        </w:rPr>
        <w:t>D</w:t>
      </w:r>
      <w:r w:rsidRPr="00C9627E">
        <w:rPr>
          <w:rFonts w:ascii="Arial" w:eastAsiaTheme="minorEastAsia" w:hAnsi="Arial" w:hint="eastAsia"/>
          <w:sz w:val="24"/>
          <w:lang w:eastAsia="zh-CN"/>
        </w:rPr>
        <w:t>iscussion</w:t>
      </w:r>
      <w:r w:rsidRPr="00C9627E">
        <w:rPr>
          <w:rFonts w:ascii="Arial" w:hAnsi="Arial"/>
          <w:sz w:val="24"/>
        </w:rPr>
        <w:t xml:space="preserve"> on </w:t>
      </w:r>
      <w:r w:rsidR="00C5178F" w:rsidRPr="00C9627E">
        <w:rPr>
          <w:rFonts w:ascii="Arial" w:eastAsiaTheme="minorEastAsia" w:hAnsi="Arial"/>
          <w:sz w:val="24"/>
          <w:lang w:eastAsia="zh-CN"/>
        </w:rPr>
        <w:t>RRM core requirements maintenance</w:t>
      </w:r>
      <w:r w:rsidRPr="00C9627E">
        <w:rPr>
          <w:rFonts w:ascii="Arial" w:eastAsiaTheme="minorEastAsia" w:hAnsi="Arial" w:hint="eastAsia"/>
          <w:sz w:val="24"/>
          <w:lang w:eastAsia="zh-CN"/>
        </w:rPr>
        <w:t xml:space="preserve"> for </w:t>
      </w:r>
      <w:r w:rsidR="00C5178F" w:rsidRPr="00C9627E">
        <w:rPr>
          <w:rFonts w:ascii="Arial" w:eastAsiaTheme="minorEastAsia" w:hAnsi="Arial" w:hint="eastAsia"/>
          <w:sz w:val="24"/>
          <w:lang w:eastAsia="zh-CN"/>
        </w:rPr>
        <w:t>LTM</w:t>
      </w:r>
    </w:p>
    <w:bookmarkEnd w:id="8"/>
    <w:bookmarkEnd w:id="9"/>
    <w:p w:rsidR="00F27DEF" w:rsidRPr="00C9627E"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9627E">
        <w:rPr>
          <w:rFonts w:ascii="Arial" w:hAnsi="Arial" w:cs="Arial"/>
          <w:b/>
          <w:sz w:val="22"/>
        </w:rPr>
        <w:t>Document for:</w:t>
      </w:r>
      <w:r w:rsidRPr="00C9627E">
        <w:rPr>
          <w:rFonts w:ascii="Arial" w:hAnsi="Arial" w:cs="Arial"/>
          <w:sz w:val="22"/>
        </w:rPr>
        <w:tab/>
      </w:r>
      <w:r w:rsidRPr="00C9627E">
        <w:rPr>
          <w:rFonts w:ascii="Arial" w:eastAsia="宋体" w:hAnsi="Arial" w:cs="Arial"/>
          <w:sz w:val="22"/>
        </w:rPr>
        <w:t>Discussion</w:t>
      </w:r>
    </w:p>
    <w:bookmarkEnd w:id="2"/>
    <w:bookmarkEnd w:id="3"/>
    <w:p w:rsidR="00F27DEF" w:rsidRPr="00C9627E" w:rsidRDefault="00F27DEF" w:rsidP="00F27DEF">
      <w:pPr>
        <w:pStyle w:val="1"/>
        <w:rPr>
          <w:rFonts w:eastAsia="宋体"/>
          <w:lang w:eastAsia="zh-CN"/>
        </w:rPr>
      </w:pPr>
      <w:r w:rsidRPr="00C9627E">
        <w:rPr>
          <w:rFonts w:eastAsia="宋体"/>
          <w:lang w:eastAsia="zh-CN"/>
        </w:rPr>
        <w:t>1. Introduction</w:t>
      </w:r>
    </w:p>
    <w:p w:rsidR="00F27DEF" w:rsidRPr="00C9627E" w:rsidRDefault="00F27DEF" w:rsidP="00F27DEF">
      <w:pPr>
        <w:spacing w:before="240"/>
        <w:jc w:val="both"/>
        <w:rPr>
          <w:rFonts w:eastAsia="等线"/>
          <w:sz w:val="21"/>
        </w:rPr>
      </w:pPr>
      <w:bookmarkStart w:id="10" w:name="OLE_LINK2"/>
      <w:bookmarkStart w:id="11" w:name="OLE_LINK1"/>
      <w:r w:rsidRPr="00C9627E">
        <w:rPr>
          <w:rFonts w:eastAsia="等线"/>
          <w:sz w:val="21"/>
        </w:rPr>
        <w:t xml:space="preserve">In the last RAN4 meeting, WF on L1/L2 inter-cell mobility </w:t>
      </w:r>
      <w:bookmarkStart w:id="12" w:name="OLE_LINK110"/>
      <w:bookmarkStart w:id="13" w:name="OLE_LINK111"/>
      <w:r w:rsidRPr="00C9627E">
        <w:rPr>
          <w:rFonts w:eastAsia="等线"/>
          <w:sz w:val="21"/>
        </w:rPr>
        <w:t>was approved</w:t>
      </w:r>
      <w:r w:rsidR="00AB47A5" w:rsidRPr="00C9627E">
        <w:rPr>
          <w:rFonts w:eastAsia="等线" w:hint="eastAsia"/>
          <w:sz w:val="21"/>
          <w:lang w:eastAsia="zh-CN"/>
        </w:rPr>
        <w:t xml:space="preserve"> [1]</w:t>
      </w:r>
      <w:r w:rsidRPr="00C9627E">
        <w:rPr>
          <w:rFonts w:eastAsia="等线" w:hint="eastAsia"/>
          <w:sz w:val="21"/>
        </w:rPr>
        <w:t xml:space="preserve">. </w:t>
      </w:r>
      <w:r w:rsidRPr="00C9627E">
        <w:rPr>
          <w:rFonts w:eastAsia="等线"/>
          <w:sz w:val="21"/>
        </w:rPr>
        <w:t xml:space="preserve">In this contribution, </w:t>
      </w:r>
      <w:r w:rsidRPr="00C9627E">
        <w:rPr>
          <w:rFonts w:eastAsia="等线" w:hint="eastAsia"/>
          <w:sz w:val="21"/>
        </w:rPr>
        <w:t>some</w:t>
      </w:r>
      <w:r w:rsidRPr="00C9627E">
        <w:rPr>
          <w:rFonts w:eastAsia="等线"/>
          <w:sz w:val="21"/>
        </w:rPr>
        <w:t xml:space="preserve"> open</w:t>
      </w:r>
      <w:r w:rsidRPr="00C9627E">
        <w:rPr>
          <w:rFonts w:eastAsia="等线" w:hint="eastAsia"/>
          <w:sz w:val="21"/>
          <w:lang w:eastAsia="zh-CN"/>
        </w:rPr>
        <w:t xml:space="preserve"> </w:t>
      </w:r>
      <w:r w:rsidRPr="00C9627E">
        <w:rPr>
          <w:rFonts w:eastAsia="等线"/>
          <w:sz w:val="21"/>
        </w:rPr>
        <w:t xml:space="preserve">issues on </w:t>
      </w:r>
      <w:bookmarkStart w:id="14" w:name="OLE_LINK18"/>
      <w:bookmarkStart w:id="15" w:name="OLE_LINK19"/>
      <w:r w:rsidR="001515F2" w:rsidRPr="00C9627E">
        <w:rPr>
          <w:rFonts w:eastAsia="等线"/>
          <w:sz w:val="21"/>
        </w:rPr>
        <w:t>RRM core requirements maintenance</w:t>
      </w:r>
      <w:r w:rsidR="0097200C" w:rsidRPr="00C9627E">
        <w:rPr>
          <w:rFonts w:eastAsia="等线"/>
          <w:sz w:val="21"/>
        </w:rPr>
        <w:t xml:space="preserve"> for L1/L2 based inter-cell mobility</w:t>
      </w:r>
      <w:r w:rsidRPr="00C9627E">
        <w:rPr>
          <w:rFonts w:eastAsia="等线" w:hint="eastAsia"/>
          <w:sz w:val="21"/>
        </w:rPr>
        <w:t xml:space="preserve"> </w:t>
      </w:r>
      <w:bookmarkEnd w:id="14"/>
      <w:bookmarkEnd w:id="15"/>
      <w:r w:rsidRPr="00C9627E">
        <w:rPr>
          <w:rFonts w:eastAsia="等线" w:hint="eastAsia"/>
          <w:sz w:val="21"/>
        </w:rPr>
        <w:t>are</w:t>
      </w:r>
      <w:r w:rsidRPr="00C9627E">
        <w:rPr>
          <w:rFonts w:eastAsia="等线"/>
          <w:sz w:val="21"/>
        </w:rPr>
        <w:t xml:space="preserve"> further discussed.</w:t>
      </w:r>
    </w:p>
    <w:bookmarkEnd w:id="12"/>
    <w:bookmarkEnd w:id="13"/>
    <w:p w:rsidR="00F27DEF" w:rsidRPr="00C9627E" w:rsidRDefault="00F27DEF" w:rsidP="00F27DEF">
      <w:pPr>
        <w:pStyle w:val="1"/>
        <w:rPr>
          <w:rFonts w:eastAsia="宋体"/>
          <w:lang w:eastAsia="zh-CN"/>
        </w:rPr>
      </w:pPr>
      <w:r w:rsidRPr="00C9627E">
        <w:rPr>
          <w:rFonts w:eastAsia="宋体"/>
          <w:lang w:eastAsia="zh-CN"/>
        </w:rPr>
        <w:t>2. Discussion</w:t>
      </w:r>
    </w:p>
    <w:p w:rsidR="00381A3B" w:rsidRPr="00C9627E" w:rsidRDefault="009902B6" w:rsidP="005A5A4E">
      <w:pPr>
        <w:pStyle w:val="2"/>
        <w:ind w:left="0" w:firstLine="0"/>
        <w:rPr>
          <w:rFonts w:eastAsiaTheme="minorEastAsia"/>
          <w:sz w:val="28"/>
          <w:lang w:eastAsia="zh-CN"/>
        </w:rPr>
      </w:pPr>
      <w:r w:rsidRPr="00C9627E">
        <w:rPr>
          <w:rFonts w:eastAsiaTheme="minorEastAsia"/>
          <w:sz w:val="28"/>
          <w:lang w:eastAsia="zh-CN"/>
        </w:rPr>
        <w:t>Early Candidate cell’s TCI state activation</w:t>
      </w:r>
    </w:p>
    <w:p w:rsidR="009902B6" w:rsidRPr="00C9627E" w:rsidRDefault="009902B6" w:rsidP="009902B6">
      <w:pPr>
        <w:rPr>
          <w:b/>
          <w:u w:val="single"/>
          <w:lang w:eastAsia="ko-KR"/>
        </w:rPr>
      </w:pPr>
      <w:bookmarkStart w:id="16" w:name="_Hlk166670278"/>
      <w:bookmarkStart w:id="17" w:name="_Hlk132896914"/>
      <w:r w:rsidRPr="00C9627E">
        <w:rPr>
          <w:b/>
          <w:u w:val="single"/>
          <w:lang w:eastAsia="ko-KR"/>
        </w:rPr>
        <w:t xml:space="preserve">Issue 1-3-1: </w:t>
      </w:r>
      <w:r w:rsidRPr="00C9627E">
        <w:rPr>
          <w:b/>
          <w:bCs/>
          <w:szCs w:val="24"/>
          <w:u w:val="single"/>
        </w:rPr>
        <w:t>Whether to consider early TCI state activation for multiple cells at the same time</w:t>
      </w:r>
    </w:p>
    <w:bookmarkEnd w:id="16"/>
    <w:p w:rsidR="00133A6E" w:rsidRPr="00C9627E" w:rsidRDefault="00133A6E" w:rsidP="00133A6E">
      <w:pPr>
        <w:overflowPunct w:val="0"/>
        <w:autoSpaceDE w:val="0"/>
        <w:autoSpaceDN w:val="0"/>
        <w:adjustRightInd w:val="0"/>
        <w:textAlignment w:val="baseline"/>
        <w:rPr>
          <w:rFonts w:eastAsia="等线"/>
          <w:sz w:val="21"/>
          <w:lang w:eastAsia="zh-CN"/>
        </w:rPr>
      </w:pPr>
      <w:r w:rsidRPr="00C9627E">
        <w:rPr>
          <w:rFonts w:eastAsia="等线" w:hint="eastAsia"/>
          <w:sz w:val="21"/>
          <w:lang w:eastAsia="zh-CN"/>
        </w:rPr>
        <w:t>T</w:t>
      </w:r>
      <w:r w:rsidR="00C62823" w:rsidRPr="00C9627E">
        <w:rPr>
          <w:rFonts w:eastAsia="等线"/>
          <w:sz w:val="21"/>
          <w:lang w:eastAsia="zh-CN"/>
        </w:rPr>
        <w:t xml:space="preserve">he </w:t>
      </w:r>
      <w:r w:rsidR="00AA0E9A" w:rsidRPr="00C9627E">
        <w:rPr>
          <w:rFonts w:eastAsia="等线" w:hint="eastAsia"/>
          <w:sz w:val="21"/>
          <w:lang w:eastAsia="zh-CN"/>
        </w:rPr>
        <w:t>WF</w:t>
      </w:r>
      <w:r w:rsidRPr="00C9627E">
        <w:rPr>
          <w:rFonts w:eastAsia="等线" w:hint="eastAsia"/>
          <w:sz w:val="21"/>
          <w:lang w:eastAsia="zh-CN"/>
        </w:rPr>
        <w:t xml:space="preserve"> on</w:t>
      </w:r>
      <w:r w:rsidRPr="00C9627E">
        <w:rPr>
          <w:rFonts w:eastAsia="等线"/>
          <w:sz w:val="21"/>
          <w:lang w:eastAsia="zh-CN"/>
        </w:rPr>
        <w:t xml:space="preserve"> </w:t>
      </w:r>
      <w:r w:rsidR="00C9627E" w:rsidRPr="00C9627E">
        <w:rPr>
          <w:rFonts w:eastAsia="等线" w:hint="eastAsia"/>
          <w:sz w:val="21"/>
          <w:lang w:eastAsia="zh-CN"/>
        </w:rPr>
        <w:t>w</w:t>
      </w:r>
      <w:r w:rsidR="00C9627E" w:rsidRPr="00C9627E">
        <w:rPr>
          <w:rFonts w:eastAsia="等线"/>
          <w:sz w:val="21"/>
          <w:lang w:eastAsia="zh-CN"/>
        </w:rPr>
        <w:t>hether to consider early TCI state activation for multiple cells at the same time</w:t>
      </w:r>
      <w:r w:rsidRPr="00C9627E">
        <w:rPr>
          <w:rFonts w:eastAsia="等线"/>
          <w:sz w:val="21"/>
          <w:lang w:eastAsia="zh-CN"/>
        </w:rPr>
        <w:t xml:space="preserve"> </w:t>
      </w:r>
      <w:r w:rsidRPr="00C9627E">
        <w:rPr>
          <w:rFonts w:eastAsia="等线" w:hint="eastAsia"/>
          <w:sz w:val="21"/>
          <w:lang w:eastAsia="zh-CN"/>
        </w:rPr>
        <w:t xml:space="preserve">in the last meeting </w:t>
      </w:r>
      <w:r w:rsidRPr="00C9627E">
        <w:rPr>
          <w:rFonts w:eastAsia="等线"/>
          <w:sz w:val="21"/>
          <w:lang w:eastAsia="zh-CN"/>
        </w:rPr>
        <w:t>is duplicated as follows</w:t>
      </w:r>
      <w:r w:rsidR="00A55BF3" w:rsidRPr="00C9627E">
        <w:rPr>
          <w:rFonts w:eastAsia="等线" w:hint="eastAsia"/>
          <w:sz w:val="21"/>
          <w:lang w:eastAsia="zh-CN"/>
        </w:rPr>
        <w:t xml:space="preserve"> [1]</w:t>
      </w:r>
      <w:r w:rsidRPr="00C9627E">
        <w:rPr>
          <w:rFonts w:eastAsia="等线"/>
          <w:sz w:val="21"/>
          <w:lang w:eastAsia="zh-CN"/>
        </w:rPr>
        <w:t>:</w:t>
      </w:r>
    </w:p>
    <w:tbl>
      <w:tblPr>
        <w:tblStyle w:val="a5"/>
        <w:tblW w:w="0" w:type="auto"/>
        <w:tblLook w:val="04A0" w:firstRow="1" w:lastRow="0" w:firstColumn="1" w:lastColumn="0" w:noHBand="0" w:noVBand="1"/>
      </w:tblPr>
      <w:tblGrid>
        <w:gridCol w:w="9857"/>
      </w:tblGrid>
      <w:tr w:rsidR="00C9627E" w:rsidRPr="00C9627E" w:rsidTr="0053780F">
        <w:tc>
          <w:tcPr>
            <w:tcW w:w="9857" w:type="dxa"/>
          </w:tcPr>
          <w:p w:rsidR="00351EF1" w:rsidRPr="00C9627E" w:rsidRDefault="009902B6" w:rsidP="00351EF1">
            <w:pPr>
              <w:spacing w:after="120"/>
              <w:rPr>
                <w:rFonts w:eastAsia="宋体" w:hint="eastAsia"/>
                <w:szCs w:val="24"/>
                <w:lang w:eastAsia="zh-CN"/>
              </w:rPr>
            </w:pPr>
            <w:r w:rsidRPr="00C9627E">
              <w:rPr>
                <w:rFonts w:eastAsia="PMingLiU"/>
                <w:szCs w:val="24"/>
                <w:lang w:eastAsia="zh-TW"/>
              </w:rPr>
              <w:t>&lt;</w:t>
            </w:r>
            <w:r w:rsidRPr="00C9627E">
              <w:rPr>
                <w:rFonts w:eastAsia="PMingLiU"/>
                <w:b/>
                <w:bCs/>
                <w:szCs w:val="24"/>
                <w:lang w:eastAsia="zh-TW"/>
              </w:rPr>
              <w:t xml:space="preserve"> </w:t>
            </w:r>
            <w:r w:rsidRPr="00C9627E">
              <w:rPr>
                <w:b/>
              </w:rPr>
              <w:t>Way Forward</w:t>
            </w:r>
            <w:r w:rsidRPr="00C9627E">
              <w:rPr>
                <w:rFonts w:eastAsia="宋体"/>
                <w:b/>
                <w:bCs/>
                <w:szCs w:val="24"/>
              </w:rPr>
              <w:t xml:space="preserve"> </w:t>
            </w:r>
            <w:r w:rsidRPr="00C9627E">
              <w:rPr>
                <w:rFonts w:eastAsia="PMingLiU"/>
                <w:szCs w:val="24"/>
                <w:lang w:eastAsia="zh-TW"/>
              </w:rPr>
              <w:t xml:space="preserve">&gt; </w:t>
            </w:r>
          </w:p>
          <w:p w:rsidR="00133A6E" w:rsidRPr="00C9627E" w:rsidRDefault="009902B6" w:rsidP="00351EF1">
            <w:pPr>
              <w:pStyle w:val="a6"/>
              <w:numPr>
                <w:ilvl w:val="1"/>
                <w:numId w:val="3"/>
              </w:numPr>
              <w:autoSpaceDN w:val="0"/>
              <w:spacing w:after="120"/>
              <w:ind w:left="1440"/>
              <w:contextualSpacing w:val="0"/>
              <w:rPr>
                <w:szCs w:val="24"/>
                <w:lang w:eastAsia="zh-CN"/>
              </w:rPr>
            </w:pPr>
            <w:r w:rsidRPr="00C9627E">
              <w:rPr>
                <w:szCs w:val="24"/>
                <w:lang w:eastAsia="zh-CN"/>
              </w:rPr>
              <w:t>Early TCI state activation delay requirements are defined for one or more TCI states for a single candidate cell.</w:t>
            </w:r>
          </w:p>
        </w:tc>
      </w:tr>
    </w:tbl>
    <w:bookmarkEnd w:id="17"/>
    <w:p w:rsidR="000B238C" w:rsidRPr="00C9627E" w:rsidRDefault="00C9627E" w:rsidP="008F0C4F">
      <w:pPr>
        <w:spacing w:before="120" w:after="120"/>
        <w:rPr>
          <w:rFonts w:eastAsiaTheme="minorEastAsia"/>
          <w:sz w:val="21"/>
          <w:szCs w:val="21"/>
          <w:lang w:eastAsia="zh-CN"/>
        </w:rPr>
      </w:pPr>
      <w:r w:rsidRPr="00C9627E">
        <w:rPr>
          <w:rFonts w:eastAsiaTheme="minorEastAsia" w:hint="eastAsia"/>
          <w:sz w:val="21"/>
          <w:szCs w:val="21"/>
          <w:lang w:eastAsia="zh-CN"/>
        </w:rPr>
        <w:t xml:space="preserve">Considering that </w:t>
      </w:r>
      <w:r w:rsidRPr="00C9627E">
        <w:t>a single candidate cell TCI states activation/deactivation MAC CE can only activate/deactivate TCI states of a single candidate cell</w:t>
      </w:r>
      <w:r w:rsidRPr="00C9627E">
        <w:rPr>
          <w:rFonts w:eastAsiaTheme="minorEastAsia" w:hint="eastAsia"/>
          <w:lang w:eastAsia="zh-CN"/>
        </w:rPr>
        <w:t>, so</w:t>
      </w:r>
      <w:r w:rsidRPr="00C9627E">
        <w:rPr>
          <w:rFonts w:eastAsiaTheme="minorEastAsia"/>
          <w:sz w:val="21"/>
          <w:szCs w:val="21"/>
          <w:lang w:eastAsia="zh-CN"/>
        </w:rPr>
        <w:t xml:space="preserve"> </w:t>
      </w:r>
      <w:r w:rsidRPr="00C9627E">
        <w:rPr>
          <w:rFonts w:eastAsiaTheme="minorEastAsia" w:hint="eastAsia"/>
          <w:sz w:val="21"/>
          <w:szCs w:val="21"/>
          <w:lang w:eastAsia="zh-CN"/>
        </w:rPr>
        <w:t>the e</w:t>
      </w:r>
      <w:r w:rsidRPr="00C9627E">
        <w:rPr>
          <w:rFonts w:eastAsiaTheme="minorEastAsia"/>
          <w:sz w:val="21"/>
          <w:szCs w:val="21"/>
          <w:lang w:eastAsia="zh-CN"/>
        </w:rPr>
        <w:t>arly TCI state activation delay requirements are defined for one or more TCI states for a single candidate cell</w:t>
      </w:r>
      <w:r w:rsidRPr="00C9627E">
        <w:rPr>
          <w:rFonts w:eastAsiaTheme="minorEastAsia" w:hint="eastAsia"/>
          <w:sz w:val="21"/>
          <w:szCs w:val="21"/>
          <w:lang w:eastAsia="zh-CN"/>
        </w:rPr>
        <w:t xml:space="preserve">. Therefore, we think that </w:t>
      </w:r>
      <w:r w:rsidRPr="00C9627E">
        <w:rPr>
          <w:rFonts w:eastAsiaTheme="minorEastAsia"/>
          <w:sz w:val="21"/>
          <w:szCs w:val="21"/>
          <w:lang w:eastAsia="zh-CN"/>
        </w:rPr>
        <w:t xml:space="preserve">it is not necessary to </w:t>
      </w:r>
      <w:r w:rsidRPr="00C9627E">
        <w:rPr>
          <w:rFonts w:eastAsiaTheme="minorEastAsia" w:hint="eastAsia"/>
          <w:sz w:val="21"/>
          <w:szCs w:val="21"/>
          <w:lang w:eastAsia="zh-CN"/>
        </w:rPr>
        <w:t>define the</w:t>
      </w:r>
      <w:r w:rsidRPr="00C9627E">
        <w:rPr>
          <w:rFonts w:eastAsiaTheme="minorEastAsia"/>
          <w:sz w:val="21"/>
          <w:szCs w:val="21"/>
          <w:lang w:eastAsia="zh-CN"/>
        </w:rPr>
        <w:t xml:space="preserve"> early TCI state activation </w:t>
      </w:r>
      <w:r w:rsidRPr="00C9627E">
        <w:rPr>
          <w:rFonts w:eastAsiaTheme="minorEastAsia"/>
          <w:sz w:val="21"/>
          <w:szCs w:val="21"/>
          <w:lang w:eastAsia="zh-CN"/>
        </w:rPr>
        <w:t xml:space="preserve">requirements </w:t>
      </w:r>
      <w:r w:rsidRPr="00C9627E">
        <w:rPr>
          <w:rFonts w:eastAsiaTheme="minorEastAsia"/>
          <w:sz w:val="21"/>
          <w:szCs w:val="21"/>
          <w:lang w:eastAsia="zh-CN"/>
        </w:rPr>
        <w:t>for multiple cells at the same time</w:t>
      </w:r>
      <w:r w:rsidRPr="00C9627E">
        <w:rPr>
          <w:rFonts w:eastAsiaTheme="minorEastAsia" w:hint="eastAsia"/>
          <w:sz w:val="21"/>
          <w:szCs w:val="21"/>
          <w:lang w:eastAsia="zh-CN"/>
        </w:rPr>
        <w:t>.</w:t>
      </w:r>
    </w:p>
    <w:p w:rsidR="009902B6" w:rsidRPr="00C9627E" w:rsidRDefault="00C9627E" w:rsidP="008F0C4F">
      <w:pPr>
        <w:spacing w:before="120" w:after="120"/>
        <w:rPr>
          <w:rFonts w:eastAsiaTheme="minorEastAsia"/>
          <w:sz w:val="21"/>
          <w:szCs w:val="21"/>
          <w:lang w:eastAsia="zh-CN"/>
        </w:rPr>
      </w:pPr>
      <w:r w:rsidRPr="00C9627E">
        <w:rPr>
          <w:rFonts w:eastAsiaTheme="minorEastAsia" w:hint="eastAsia"/>
          <w:b/>
          <w:sz w:val="21"/>
          <w:szCs w:val="21"/>
          <w:lang w:eastAsia="zh-CN"/>
        </w:rPr>
        <w:t>Proposal 1:</w:t>
      </w:r>
      <w:r w:rsidRPr="00C9627E">
        <w:rPr>
          <w:rFonts w:eastAsiaTheme="minorEastAsia" w:hint="eastAsia"/>
          <w:b/>
          <w:sz w:val="21"/>
          <w:szCs w:val="21"/>
          <w:lang w:eastAsia="zh-CN"/>
        </w:rPr>
        <w:t xml:space="preserve"> </w:t>
      </w:r>
      <w:r w:rsidRPr="00C9627E">
        <w:rPr>
          <w:rFonts w:eastAsiaTheme="minorEastAsia"/>
          <w:b/>
          <w:sz w:val="21"/>
          <w:szCs w:val="21"/>
          <w:lang w:eastAsia="zh-CN"/>
        </w:rPr>
        <w:t>Early TCI state activation delay requirements are defined for one or more TCI states for a single candidate cell.</w:t>
      </w:r>
    </w:p>
    <w:p w:rsidR="00ED2C69" w:rsidRPr="00C9627E" w:rsidRDefault="00ED2C69" w:rsidP="00ED2C69">
      <w:pPr>
        <w:pStyle w:val="2"/>
        <w:ind w:left="0" w:firstLine="0"/>
        <w:rPr>
          <w:rFonts w:eastAsiaTheme="minorEastAsia"/>
          <w:sz w:val="28"/>
          <w:lang w:eastAsia="zh-CN"/>
        </w:rPr>
      </w:pPr>
      <w:r w:rsidRPr="00C9627E">
        <w:rPr>
          <w:rFonts w:eastAsiaTheme="minorEastAsia"/>
          <w:sz w:val="28"/>
          <w:lang w:eastAsia="zh-CN"/>
        </w:rPr>
        <w:t>L1-RSRP measurement requirements</w:t>
      </w:r>
    </w:p>
    <w:p w:rsidR="009902B6" w:rsidRPr="00C9627E" w:rsidRDefault="009902B6" w:rsidP="009902B6">
      <w:pPr>
        <w:spacing w:afterLines="50" w:after="120"/>
        <w:rPr>
          <w:b/>
          <w:u w:val="single"/>
        </w:rPr>
      </w:pPr>
      <w:r w:rsidRPr="00C9627E">
        <w:rPr>
          <w:b/>
          <w:u w:val="single"/>
        </w:rPr>
        <w:t>Issue 2-2-1: Measurement period of serving cell L1-RSRP measurement</w:t>
      </w:r>
    </w:p>
    <w:p w:rsidR="009902B6" w:rsidRPr="00C9627E" w:rsidRDefault="00F72750" w:rsidP="009902B6">
      <w:pPr>
        <w:rPr>
          <w:rFonts w:eastAsiaTheme="minorEastAsia"/>
          <w:lang w:eastAsia="zh-CN"/>
        </w:rPr>
      </w:pPr>
      <w:r w:rsidRPr="00C9627E">
        <w:rPr>
          <w:rFonts w:eastAsiaTheme="minorEastAsia" w:hint="eastAsia"/>
          <w:lang w:eastAsia="zh-CN"/>
        </w:rPr>
        <w:t>In the last meeting, the m</w:t>
      </w:r>
      <w:r w:rsidRPr="00C9627E">
        <w:rPr>
          <w:rFonts w:eastAsiaTheme="minorEastAsia"/>
          <w:lang w:eastAsia="zh-CN"/>
        </w:rPr>
        <w:t>easurement period of serving cell L1-RSRP measurement</w:t>
      </w:r>
      <w:r w:rsidRPr="00C9627E">
        <w:rPr>
          <w:rFonts w:eastAsiaTheme="minorEastAsia" w:hint="eastAsia"/>
          <w:lang w:eastAsia="zh-CN"/>
        </w:rPr>
        <w:t xml:space="preserve"> was discussed and there was no consensus. The Way Forward is duplicated below [1]:</w:t>
      </w:r>
    </w:p>
    <w:tbl>
      <w:tblPr>
        <w:tblStyle w:val="a5"/>
        <w:tblW w:w="0" w:type="auto"/>
        <w:tblLook w:val="04A0" w:firstRow="1" w:lastRow="0" w:firstColumn="1" w:lastColumn="0" w:noHBand="0" w:noVBand="1"/>
      </w:tblPr>
      <w:tblGrid>
        <w:gridCol w:w="9857"/>
      </w:tblGrid>
      <w:tr w:rsidR="00C9627E" w:rsidRPr="00C9627E" w:rsidTr="009902B6">
        <w:tc>
          <w:tcPr>
            <w:tcW w:w="9857" w:type="dxa"/>
          </w:tcPr>
          <w:p w:rsidR="009902B6" w:rsidRPr="00C9627E" w:rsidRDefault="009902B6" w:rsidP="009902B6">
            <w:pPr>
              <w:tabs>
                <w:tab w:val="left" w:pos="360"/>
              </w:tabs>
              <w:rPr>
                <w:rFonts w:eastAsia="等线"/>
                <w:lang w:eastAsia="zh-CN"/>
              </w:rPr>
            </w:pPr>
            <w:r w:rsidRPr="00C9627E">
              <w:rPr>
                <w:rFonts w:eastAsia="宋体"/>
                <w:b/>
                <w:bCs/>
                <w:szCs w:val="24"/>
              </w:rPr>
              <w:t>&lt;</w:t>
            </w:r>
            <w:r w:rsidRPr="00C9627E">
              <w:rPr>
                <w:b/>
              </w:rPr>
              <w:t>Way Forward</w:t>
            </w:r>
            <w:r w:rsidRPr="00C9627E">
              <w:rPr>
                <w:rFonts w:eastAsia="宋体"/>
                <w:b/>
                <w:bCs/>
                <w:szCs w:val="24"/>
              </w:rPr>
              <w:t xml:space="preserve"> &gt;: </w:t>
            </w:r>
            <w:r w:rsidRPr="00C9627E">
              <w:rPr>
                <w:rFonts w:eastAsia="等线"/>
                <w:lang w:eastAsia="zh-CN"/>
              </w:rPr>
              <w:t>Further discuss the following options:</w:t>
            </w:r>
          </w:p>
          <w:p w:rsidR="009902B6" w:rsidRPr="00C9627E" w:rsidRDefault="009902B6" w:rsidP="009902B6">
            <w:pPr>
              <w:pStyle w:val="a6"/>
              <w:numPr>
                <w:ilvl w:val="1"/>
                <w:numId w:val="3"/>
              </w:numPr>
              <w:autoSpaceDN w:val="0"/>
              <w:spacing w:after="120"/>
              <w:ind w:left="1440"/>
              <w:contextualSpacing w:val="0"/>
              <w:rPr>
                <w:szCs w:val="24"/>
                <w:lang w:eastAsia="zh-CN"/>
              </w:rPr>
            </w:pPr>
            <w:r w:rsidRPr="00C9627E">
              <w:rPr>
                <w:szCs w:val="24"/>
                <w:lang w:eastAsia="zh-CN"/>
              </w:rPr>
              <w:t xml:space="preserve">Option 1 (Apple): </w:t>
            </w:r>
          </w:p>
          <w:p w:rsidR="009902B6" w:rsidRPr="00C9627E" w:rsidRDefault="009902B6" w:rsidP="009902B6">
            <w:pPr>
              <w:pStyle w:val="a6"/>
              <w:numPr>
                <w:ilvl w:val="2"/>
                <w:numId w:val="3"/>
              </w:numPr>
              <w:overflowPunct w:val="0"/>
              <w:autoSpaceDE w:val="0"/>
              <w:autoSpaceDN w:val="0"/>
              <w:adjustRightInd w:val="0"/>
              <w:spacing w:after="120"/>
              <w:contextualSpacing w:val="0"/>
              <w:rPr>
                <w:rFonts w:eastAsia="MS Mincho"/>
                <w:szCs w:val="24"/>
                <w:lang w:eastAsia="zh-CN"/>
              </w:rPr>
            </w:pPr>
            <w:proofErr w:type="gramStart"/>
            <w:r w:rsidRPr="00C9627E">
              <w:t>introduce</w:t>
            </w:r>
            <w:proofErr w:type="gramEnd"/>
            <w:r w:rsidRPr="00C9627E">
              <w:t xml:space="preserve"> </w:t>
            </w:r>
            <w:proofErr w:type="spellStart"/>
            <w:r w:rsidRPr="00C9627E">
              <w:t>N</w:t>
            </w:r>
            <w:r w:rsidRPr="00C9627E">
              <w:rPr>
                <w:vertAlign w:val="subscript"/>
              </w:rPr>
              <w:t>Layer</w:t>
            </w:r>
            <w:proofErr w:type="spellEnd"/>
            <w:r w:rsidRPr="00C9627E">
              <w:t xml:space="preserve"> in serving cell L1 RSRP measurement requirement and clarify that it is for UE capable of RTD&gt;CP configured with L1 RSRP measurement on neighbour cell.</w:t>
            </w:r>
          </w:p>
          <w:p w:rsidR="009902B6" w:rsidRPr="00C9627E" w:rsidRDefault="009902B6" w:rsidP="009902B6">
            <w:pPr>
              <w:pStyle w:val="a6"/>
              <w:numPr>
                <w:ilvl w:val="1"/>
                <w:numId w:val="3"/>
              </w:numPr>
              <w:autoSpaceDN w:val="0"/>
              <w:spacing w:after="120"/>
              <w:ind w:left="1440"/>
              <w:contextualSpacing w:val="0"/>
              <w:rPr>
                <w:szCs w:val="24"/>
                <w:lang w:eastAsia="zh-CN"/>
              </w:rPr>
            </w:pPr>
            <w:r w:rsidRPr="00C9627E">
              <w:rPr>
                <w:szCs w:val="24"/>
                <w:lang w:eastAsia="zh-CN"/>
              </w:rPr>
              <w:t xml:space="preserve">Option 2 (OPPO): </w:t>
            </w:r>
          </w:p>
          <w:p w:rsidR="009902B6" w:rsidRPr="00C9627E" w:rsidRDefault="009902B6" w:rsidP="009902B6">
            <w:pPr>
              <w:pStyle w:val="a6"/>
              <w:numPr>
                <w:ilvl w:val="2"/>
                <w:numId w:val="3"/>
              </w:numPr>
              <w:overflowPunct w:val="0"/>
              <w:autoSpaceDE w:val="0"/>
              <w:autoSpaceDN w:val="0"/>
              <w:adjustRightInd w:val="0"/>
              <w:spacing w:after="120"/>
              <w:contextualSpacing w:val="0"/>
              <w:rPr>
                <w:rFonts w:eastAsia="MS Mincho"/>
                <w:szCs w:val="24"/>
                <w:lang w:eastAsia="zh-CN"/>
              </w:rPr>
            </w:pPr>
            <w:r w:rsidRPr="00C9627E">
              <w:rPr>
                <w:szCs w:val="24"/>
                <w:lang w:eastAsia="zh-CN"/>
              </w:rPr>
              <w:t xml:space="preserve">Consider </w:t>
            </w:r>
            <w:proofErr w:type="gramStart"/>
            <w:r w:rsidRPr="00C9627E">
              <w:rPr>
                <w:szCs w:val="24"/>
                <w:lang w:eastAsia="zh-CN"/>
              </w:rPr>
              <w:t>to revisit</w:t>
            </w:r>
            <w:proofErr w:type="gramEnd"/>
            <w:r w:rsidRPr="00C9627E">
              <w:rPr>
                <w:szCs w:val="24"/>
                <w:lang w:eastAsia="zh-CN"/>
              </w:rPr>
              <w:t xml:space="preserve"> the agreements for L1 RSRP measurement on neighbour cell, e.g., either follow the logic of serving cell L1-RSRP measurement or L3 intra-frequency measurement.</w:t>
            </w:r>
          </w:p>
          <w:p w:rsidR="009902B6" w:rsidRPr="00C9627E" w:rsidRDefault="009902B6" w:rsidP="009902B6">
            <w:pPr>
              <w:pStyle w:val="a6"/>
              <w:numPr>
                <w:ilvl w:val="1"/>
                <w:numId w:val="3"/>
              </w:numPr>
              <w:autoSpaceDN w:val="0"/>
              <w:spacing w:after="120"/>
              <w:ind w:left="1440"/>
              <w:contextualSpacing w:val="0"/>
              <w:rPr>
                <w:szCs w:val="24"/>
                <w:lang w:eastAsia="zh-CN"/>
              </w:rPr>
            </w:pPr>
            <w:r w:rsidRPr="00C9627E">
              <w:rPr>
                <w:szCs w:val="24"/>
                <w:lang w:eastAsia="zh-CN"/>
              </w:rPr>
              <w:t>Option 3 (Ericsson, QC):</w:t>
            </w:r>
          </w:p>
          <w:p w:rsidR="009902B6" w:rsidRPr="00C9627E" w:rsidRDefault="009902B6" w:rsidP="009902B6">
            <w:pPr>
              <w:pStyle w:val="a6"/>
              <w:numPr>
                <w:ilvl w:val="2"/>
                <w:numId w:val="3"/>
              </w:numPr>
              <w:autoSpaceDN w:val="0"/>
              <w:spacing w:after="120"/>
              <w:contextualSpacing w:val="0"/>
              <w:rPr>
                <w:szCs w:val="24"/>
                <w:lang w:eastAsia="zh-CN"/>
              </w:rPr>
            </w:pPr>
            <w:r w:rsidRPr="00C9627E">
              <w:t xml:space="preserve">RAN4 not to modify the serving cell measurement period by scaling it with </w:t>
            </w:r>
            <w:proofErr w:type="spellStart"/>
            <w:r w:rsidRPr="00C9627E">
              <w:t>N</w:t>
            </w:r>
            <w:r w:rsidRPr="00C9627E">
              <w:rPr>
                <w:vertAlign w:val="subscript"/>
              </w:rPr>
              <w:t>Layer</w:t>
            </w:r>
            <w:proofErr w:type="spellEnd"/>
            <w:r w:rsidRPr="00C9627E">
              <w:t xml:space="preserve"> for UE </w:t>
            </w:r>
            <w:r w:rsidRPr="00C9627E">
              <w:lastRenderedPageBreak/>
              <w:t>supporting RTD &gt; CP.</w:t>
            </w:r>
          </w:p>
        </w:tc>
      </w:tr>
    </w:tbl>
    <w:p w:rsidR="00F90577" w:rsidRPr="00C9627E" w:rsidRDefault="00F90577" w:rsidP="003247D5">
      <w:pPr>
        <w:spacing w:before="240" w:after="120"/>
        <w:rPr>
          <w:rFonts w:eastAsiaTheme="minorEastAsia" w:hint="eastAsia"/>
          <w:sz w:val="21"/>
          <w:szCs w:val="21"/>
          <w:lang w:eastAsia="zh-CN"/>
        </w:rPr>
      </w:pPr>
      <w:r w:rsidRPr="00C9627E">
        <w:rPr>
          <w:rFonts w:eastAsiaTheme="minorEastAsia" w:hint="eastAsia"/>
          <w:sz w:val="21"/>
          <w:szCs w:val="21"/>
          <w:lang w:eastAsia="zh-CN"/>
        </w:rPr>
        <w:lastRenderedPageBreak/>
        <w:t xml:space="preserve">The above issue mainly </w:t>
      </w:r>
      <w:r w:rsidRPr="00C9627E">
        <w:rPr>
          <w:rFonts w:eastAsiaTheme="minorEastAsia"/>
          <w:sz w:val="21"/>
          <w:szCs w:val="21"/>
          <w:lang w:eastAsia="zh-CN"/>
        </w:rPr>
        <w:t>emphasizes</w:t>
      </w:r>
      <w:r w:rsidRPr="00C9627E">
        <w:rPr>
          <w:rFonts w:eastAsiaTheme="minorEastAsia" w:hint="eastAsia"/>
          <w:sz w:val="21"/>
          <w:szCs w:val="21"/>
          <w:lang w:eastAsia="zh-CN"/>
        </w:rPr>
        <w:t xml:space="preserve"> </w:t>
      </w:r>
      <w:r w:rsidRPr="00C9627E">
        <w:rPr>
          <w:sz w:val="21"/>
          <w:szCs w:val="21"/>
        </w:rPr>
        <w:t>there is a misalignment between intra-frequency neighbour cell measurement and serving cell measurement</w:t>
      </w:r>
      <w:r w:rsidRPr="00C9627E">
        <w:rPr>
          <w:sz w:val="21"/>
          <w:szCs w:val="21"/>
        </w:rPr>
        <w:t xml:space="preserve"> for UE capable of RTD&gt;CP</w:t>
      </w:r>
      <w:r w:rsidRPr="00C9627E">
        <w:rPr>
          <w:sz w:val="21"/>
          <w:szCs w:val="21"/>
        </w:rPr>
        <w:t xml:space="preserve"> in FR1.</w:t>
      </w:r>
      <w:r w:rsidRPr="00C9627E">
        <w:rPr>
          <w:rFonts w:eastAsiaTheme="minorEastAsia" w:hint="eastAsia"/>
          <w:sz w:val="21"/>
          <w:szCs w:val="21"/>
          <w:lang w:eastAsia="zh-CN"/>
        </w:rPr>
        <w:t xml:space="preserve"> Both Option 1 and Option 2 are to align the </w:t>
      </w:r>
      <w:r w:rsidRPr="00C9627E">
        <w:rPr>
          <w:rFonts w:eastAsiaTheme="minorEastAsia"/>
          <w:sz w:val="21"/>
          <w:szCs w:val="21"/>
          <w:lang w:eastAsia="zh-CN"/>
        </w:rPr>
        <w:t>neighbour cell L1-RSRP measurement</w:t>
      </w:r>
      <w:r w:rsidRPr="00C9627E">
        <w:rPr>
          <w:rFonts w:eastAsiaTheme="minorEastAsia" w:hint="eastAsia"/>
          <w:sz w:val="21"/>
          <w:szCs w:val="21"/>
          <w:lang w:eastAsia="zh-CN"/>
        </w:rPr>
        <w:t xml:space="preserve"> with </w:t>
      </w:r>
      <w:r w:rsidRPr="00C9627E">
        <w:rPr>
          <w:rFonts w:eastAsiaTheme="minorEastAsia" w:hint="eastAsia"/>
          <w:sz w:val="21"/>
          <w:szCs w:val="21"/>
          <w:lang w:eastAsia="zh-CN"/>
        </w:rPr>
        <w:t xml:space="preserve">the </w:t>
      </w:r>
      <w:r w:rsidRPr="00C9627E">
        <w:rPr>
          <w:rFonts w:eastAsiaTheme="minorEastAsia"/>
          <w:sz w:val="21"/>
          <w:szCs w:val="21"/>
          <w:lang w:eastAsia="zh-CN"/>
        </w:rPr>
        <w:t>serving cell L1-RSRP measurement</w:t>
      </w:r>
      <w:r w:rsidRPr="00C9627E">
        <w:rPr>
          <w:rFonts w:eastAsiaTheme="minorEastAsia" w:hint="eastAsia"/>
          <w:sz w:val="21"/>
          <w:szCs w:val="21"/>
          <w:lang w:eastAsia="zh-CN"/>
        </w:rPr>
        <w:t xml:space="preserve">. Option 1 is proposed to </w:t>
      </w:r>
      <w:r w:rsidRPr="00C9627E">
        <w:rPr>
          <w:rFonts w:eastAsiaTheme="minorEastAsia"/>
          <w:sz w:val="21"/>
          <w:szCs w:val="21"/>
          <w:lang w:eastAsia="zh-CN"/>
        </w:rPr>
        <w:t xml:space="preserve">follow the logic of neighbour cell L1-RSRP measurement </w:t>
      </w:r>
      <w:r w:rsidRPr="00C9627E">
        <w:rPr>
          <w:rFonts w:eastAsiaTheme="minorEastAsia" w:hint="eastAsia"/>
          <w:sz w:val="21"/>
          <w:szCs w:val="21"/>
          <w:lang w:eastAsia="zh-CN"/>
        </w:rPr>
        <w:t>for</w:t>
      </w:r>
      <w:r w:rsidRPr="00C9627E">
        <w:rPr>
          <w:rFonts w:eastAsiaTheme="minorEastAsia"/>
          <w:sz w:val="21"/>
          <w:szCs w:val="21"/>
          <w:lang w:eastAsia="zh-CN"/>
        </w:rPr>
        <w:t xml:space="preserve"> </w:t>
      </w:r>
      <w:r w:rsidRPr="00C9627E">
        <w:rPr>
          <w:rFonts w:eastAsiaTheme="minorEastAsia"/>
          <w:sz w:val="21"/>
          <w:szCs w:val="21"/>
          <w:lang w:eastAsia="zh-CN"/>
        </w:rPr>
        <w:t>serving cell</w:t>
      </w:r>
      <w:r w:rsidRPr="00C9627E">
        <w:rPr>
          <w:rFonts w:eastAsiaTheme="minorEastAsia" w:hint="eastAsia"/>
          <w:sz w:val="21"/>
          <w:szCs w:val="21"/>
          <w:lang w:eastAsia="zh-CN"/>
        </w:rPr>
        <w:t xml:space="preserve">, and Option 2 is proposed to </w:t>
      </w:r>
      <w:r w:rsidRPr="00C9627E">
        <w:rPr>
          <w:rFonts w:eastAsiaTheme="minorEastAsia"/>
          <w:sz w:val="21"/>
          <w:szCs w:val="21"/>
          <w:lang w:eastAsia="zh-CN"/>
        </w:rPr>
        <w:t>follow the logic of</w:t>
      </w:r>
      <w:r w:rsidRPr="00C9627E">
        <w:rPr>
          <w:sz w:val="21"/>
          <w:szCs w:val="21"/>
        </w:rPr>
        <w:t xml:space="preserve"> </w:t>
      </w:r>
      <w:r w:rsidRPr="00C9627E">
        <w:rPr>
          <w:rFonts w:eastAsiaTheme="minorEastAsia"/>
          <w:sz w:val="21"/>
          <w:szCs w:val="21"/>
          <w:lang w:eastAsia="zh-CN"/>
        </w:rPr>
        <w:t>serving cell L1-RSRP measurement or L3 intra-frequency measurement</w:t>
      </w:r>
      <w:r w:rsidR="00AC2C34" w:rsidRPr="00C9627E">
        <w:rPr>
          <w:rFonts w:eastAsiaTheme="minorEastAsia" w:hint="eastAsia"/>
          <w:sz w:val="21"/>
          <w:szCs w:val="21"/>
          <w:lang w:eastAsia="zh-CN"/>
        </w:rPr>
        <w:t xml:space="preserve"> for </w:t>
      </w:r>
      <w:r w:rsidR="00AC2C34" w:rsidRPr="00C9627E">
        <w:rPr>
          <w:rFonts w:eastAsiaTheme="minorEastAsia"/>
          <w:sz w:val="21"/>
          <w:szCs w:val="21"/>
          <w:lang w:eastAsia="zh-CN"/>
        </w:rPr>
        <w:t>neighbour cell</w:t>
      </w:r>
      <w:r w:rsidR="00AC2C34" w:rsidRPr="00C9627E">
        <w:rPr>
          <w:rFonts w:eastAsiaTheme="minorEastAsia" w:hint="eastAsia"/>
          <w:sz w:val="21"/>
          <w:szCs w:val="21"/>
          <w:lang w:eastAsia="zh-CN"/>
        </w:rPr>
        <w:t xml:space="preserve">. However, we </w:t>
      </w:r>
      <w:r w:rsidR="00AC2C34" w:rsidRPr="00C9627E">
        <w:rPr>
          <w:rFonts w:eastAsiaTheme="minorEastAsia"/>
          <w:sz w:val="21"/>
          <w:szCs w:val="21"/>
          <w:lang w:eastAsia="zh-CN"/>
        </w:rPr>
        <w:t>believe</w:t>
      </w:r>
      <w:r w:rsidR="00AC2C34" w:rsidRPr="00C9627E">
        <w:rPr>
          <w:rFonts w:eastAsiaTheme="minorEastAsia" w:hint="eastAsia"/>
          <w:sz w:val="21"/>
          <w:szCs w:val="21"/>
          <w:lang w:eastAsia="zh-CN"/>
        </w:rPr>
        <w:t xml:space="preserve"> that there is no need to align the </w:t>
      </w:r>
      <w:r w:rsidR="00AC2C34" w:rsidRPr="00C9627E">
        <w:rPr>
          <w:rFonts w:eastAsiaTheme="minorEastAsia"/>
          <w:sz w:val="21"/>
          <w:szCs w:val="21"/>
          <w:lang w:eastAsia="zh-CN"/>
        </w:rPr>
        <w:t>behaviour</w:t>
      </w:r>
      <w:r w:rsidR="00AC2C34" w:rsidRPr="00C9627E">
        <w:rPr>
          <w:rFonts w:eastAsiaTheme="minorEastAsia" w:hint="eastAsia"/>
          <w:sz w:val="21"/>
          <w:szCs w:val="21"/>
          <w:lang w:eastAsia="zh-CN"/>
        </w:rPr>
        <w:t xml:space="preserve"> of </w:t>
      </w:r>
      <w:r w:rsidR="00AC2C34" w:rsidRPr="00C9627E">
        <w:rPr>
          <w:sz w:val="21"/>
          <w:szCs w:val="21"/>
        </w:rPr>
        <w:t>neighbour cell measurement and serving cell measurement</w:t>
      </w:r>
      <w:r w:rsidR="00AC2C34" w:rsidRPr="00C9627E">
        <w:rPr>
          <w:rFonts w:eastAsiaTheme="minorEastAsia" w:hint="eastAsia"/>
          <w:sz w:val="21"/>
          <w:szCs w:val="21"/>
          <w:lang w:eastAsia="zh-CN"/>
        </w:rPr>
        <w:t>. Since t</w:t>
      </w:r>
      <w:r w:rsidR="00AC2C34" w:rsidRPr="00C9627E">
        <w:rPr>
          <w:rFonts w:eastAsiaTheme="minorEastAsia"/>
          <w:sz w:val="21"/>
          <w:szCs w:val="21"/>
          <w:lang w:eastAsia="zh-CN"/>
        </w:rPr>
        <w:t>here will always be some</w:t>
      </w:r>
      <w:r w:rsidR="00AC2C34" w:rsidRPr="00C9627E">
        <w:rPr>
          <w:rFonts w:eastAsiaTheme="minorEastAsia" w:hint="eastAsia"/>
          <w:sz w:val="21"/>
          <w:szCs w:val="21"/>
          <w:lang w:eastAsia="zh-CN"/>
        </w:rPr>
        <w:t xml:space="preserve"> cases where UE need to measure the </w:t>
      </w:r>
      <w:r w:rsidR="00AC2C34" w:rsidRPr="00C9627E">
        <w:rPr>
          <w:sz w:val="21"/>
          <w:szCs w:val="21"/>
        </w:rPr>
        <w:t>serving cell</w:t>
      </w:r>
      <w:r w:rsidR="00AC2C34" w:rsidRPr="00C9627E">
        <w:rPr>
          <w:rFonts w:eastAsiaTheme="minorEastAsia" w:hint="eastAsia"/>
          <w:sz w:val="21"/>
          <w:szCs w:val="21"/>
          <w:lang w:eastAsia="zh-CN"/>
        </w:rPr>
        <w:t>, but not</w:t>
      </w:r>
      <w:r w:rsidR="00AC2C34" w:rsidRPr="00C9627E">
        <w:rPr>
          <w:rFonts w:eastAsiaTheme="minorEastAsia" w:hint="eastAsia"/>
          <w:sz w:val="21"/>
          <w:szCs w:val="21"/>
          <w:lang w:eastAsia="zh-CN"/>
        </w:rPr>
        <w:t xml:space="preserve"> the</w:t>
      </w:r>
      <w:r w:rsidR="00AC2C34" w:rsidRPr="00C9627E">
        <w:rPr>
          <w:rFonts w:eastAsiaTheme="minorEastAsia" w:hint="eastAsia"/>
          <w:sz w:val="21"/>
          <w:szCs w:val="21"/>
          <w:lang w:eastAsia="zh-CN"/>
        </w:rPr>
        <w:t xml:space="preserve"> </w:t>
      </w:r>
      <w:r w:rsidR="00AC2C34" w:rsidRPr="00C9627E">
        <w:rPr>
          <w:rFonts w:eastAsiaTheme="minorEastAsia"/>
          <w:sz w:val="21"/>
          <w:szCs w:val="21"/>
          <w:lang w:eastAsia="zh-CN"/>
        </w:rPr>
        <w:t>neighbour cell</w:t>
      </w:r>
      <w:r w:rsidR="003247D5" w:rsidRPr="00C9627E">
        <w:rPr>
          <w:rFonts w:eastAsiaTheme="minorEastAsia" w:hint="eastAsia"/>
          <w:sz w:val="21"/>
          <w:szCs w:val="21"/>
          <w:lang w:eastAsia="zh-CN"/>
        </w:rPr>
        <w:t xml:space="preserve">, so we prefer to support </w:t>
      </w:r>
      <w:r w:rsidR="003247D5" w:rsidRPr="00C9627E">
        <w:rPr>
          <w:rFonts w:eastAsiaTheme="minorEastAsia"/>
          <w:sz w:val="21"/>
          <w:szCs w:val="21"/>
          <w:lang w:eastAsia="zh-CN"/>
        </w:rPr>
        <w:t xml:space="preserve">not to modify the serving cell measurement period by scaling it with </w:t>
      </w:r>
      <w:proofErr w:type="spellStart"/>
      <w:r w:rsidR="003247D5" w:rsidRPr="00C9627E">
        <w:rPr>
          <w:rFonts w:eastAsiaTheme="minorEastAsia"/>
          <w:sz w:val="21"/>
          <w:szCs w:val="21"/>
          <w:lang w:eastAsia="zh-CN"/>
        </w:rPr>
        <w:t>N</w:t>
      </w:r>
      <w:r w:rsidR="003247D5" w:rsidRPr="00C9627E">
        <w:rPr>
          <w:rFonts w:eastAsiaTheme="minorEastAsia"/>
          <w:sz w:val="21"/>
          <w:szCs w:val="21"/>
          <w:vertAlign w:val="subscript"/>
          <w:lang w:eastAsia="zh-CN"/>
        </w:rPr>
        <w:t>Layer</w:t>
      </w:r>
      <w:proofErr w:type="spellEnd"/>
      <w:r w:rsidR="003247D5" w:rsidRPr="00C9627E">
        <w:rPr>
          <w:rFonts w:eastAsiaTheme="minorEastAsia"/>
          <w:sz w:val="21"/>
          <w:szCs w:val="21"/>
          <w:lang w:eastAsia="zh-CN"/>
        </w:rPr>
        <w:t xml:space="preserve"> for UE supporting RTD &gt; CP</w:t>
      </w:r>
      <w:r w:rsidR="003247D5" w:rsidRPr="00C9627E">
        <w:rPr>
          <w:rFonts w:eastAsiaTheme="minorEastAsia" w:hint="eastAsia"/>
          <w:sz w:val="21"/>
          <w:szCs w:val="21"/>
          <w:lang w:eastAsia="zh-CN"/>
        </w:rPr>
        <w:t>.</w:t>
      </w:r>
    </w:p>
    <w:p w:rsidR="003247D5" w:rsidRPr="00C9627E" w:rsidRDefault="00C9627E" w:rsidP="003247D5">
      <w:pPr>
        <w:rPr>
          <w:rFonts w:eastAsiaTheme="minorEastAsia" w:hint="eastAsia"/>
          <w:b/>
          <w:sz w:val="21"/>
          <w:szCs w:val="21"/>
          <w:lang w:eastAsia="zh-CN"/>
        </w:rPr>
      </w:pPr>
      <w:r w:rsidRPr="00C9627E">
        <w:rPr>
          <w:rFonts w:eastAsiaTheme="minorEastAsia" w:hint="eastAsia"/>
          <w:b/>
          <w:sz w:val="21"/>
          <w:szCs w:val="21"/>
          <w:lang w:eastAsia="zh-CN"/>
        </w:rPr>
        <w:t>Proposal 2</w:t>
      </w:r>
      <w:r w:rsidR="003247D5" w:rsidRPr="00C9627E">
        <w:rPr>
          <w:rFonts w:eastAsiaTheme="minorEastAsia" w:hint="eastAsia"/>
          <w:b/>
          <w:sz w:val="21"/>
          <w:szCs w:val="21"/>
          <w:lang w:eastAsia="zh-CN"/>
        </w:rPr>
        <w:t xml:space="preserve">: </w:t>
      </w:r>
      <w:r w:rsidR="003247D5" w:rsidRPr="00C9627E">
        <w:rPr>
          <w:b/>
          <w:sz w:val="21"/>
          <w:szCs w:val="21"/>
        </w:rPr>
        <w:t xml:space="preserve">RAN4 not to modify the serving cell measurement period by scaling it with </w:t>
      </w:r>
      <w:proofErr w:type="spellStart"/>
      <w:r w:rsidR="003247D5" w:rsidRPr="00C9627E">
        <w:rPr>
          <w:b/>
          <w:sz w:val="21"/>
          <w:szCs w:val="21"/>
        </w:rPr>
        <w:t>N</w:t>
      </w:r>
      <w:r w:rsidR="003247D5" w:rsidRPr="00C9627E">
        <w:rPr>
          <w:b/>
          <w:sz w:val="21"/>
          <w:szCs w:val="21"/>
          <w:vertAlign w:val="subscript"/>
        </w:rPr>
        <w:t>Layer</w:t>
      </w:r>
      <w:proofErr w:type="spellEnd"/>
      <w:r w:rsidR="003247D5" w:rsidRPr="00C9627E">
        <w:rPr>
          <w:b/>
          <w:sz w:val="21"/>
          <w:szCs w:val="21"/>
        </w:rPr>
        <w:t xml:space="preserve"> for UE supporting RTD &gt; CP.</w:t>
      </w:r>
    </w:p>
    <w:p w:rsidR="0094169A" w:rsidRPr="00C9627E" w:rsidRDefault="0094169A" w:rsidP="0094169A">
      <w:pPr>
        <w:pStyle w:val="2"/>
        <w:ind w:left="0" w:firstLine="0"/>
        <w:rPr>
          <w:rFonts w:eastAsiaTheme="minorEastAsia"/>
          <w:sz w:val="28"/>
          <w:lang w:eastAsia="zh-CN"/>
        </w:rPr>
      </w:pPr>
      <w:r w:rsidRPr="00C9627E">
        <w:rPr>
          <w:rFonts w:eastAsiaTheme="minorEastAsia"/>
          <w:sz w:val="28"/>
          <w:lang w:eastAsia="zh-CN"/>
        </w:rPr>
        <w:t>Known conditions</w:t>
      </w:r>
    </w:p>
    <w:p w:rsidR="0094169A" w:rsidRPr="00C9627E" w:rsidRDefault="00AF2DB3" w:rsidP="0085629D">
      <w:pPr>
        <w:spacing w:afterLines="50" w:after="120"/>
        <w:rPr>
          <w:rFonts w:hint="eastAsia"/>
          <w:b/>
          <w:u w:val="single"/>
        </w:rPr>
      </w:pPr>
      <w:r w:rsidRPr="00C9627E">
        <w:rPr>
          <w:rFonts w:hint="eastAsia"/>
          <w:b/>
          <w:u w:val="single"/>
        </w:rPr>
        <w:t>K</w:t>
      </w:r>
      <w:r w:rsidR="0094169A" w:rsidRPr="00C9627E">
        <w:rPr>
          <w:b/>
          <w:u w:val="single"/>
        </w:rPr>
        <w:t>nown TCI state conditions</w:t>
      </w:r>
    </w:p>
    <w:p w:rsidR="00AF2DB3" w:rsidRPr="00C9627E" w:rsidRDefault="00AF2DB3" w:rsidP="00563B54">
      <w:pPr>
        <w:spacing w:after="120"/>
        <w:rPr>
          <w:rFonts w:eastAsiaTheme="minorEastAsia" w:hint="eastAsia"/>
          <w:lang w:eastAsia="zh-CN"/>
        </w:rPr>
      </w:pPr>
      <w:r w:rsidRPr="00C9627E">
        <w:rPr>
          <w:rFonts w:eastAsiaTheme="minorEastAsia" w:hint="eastAsia"/>
          <w:lang w:eastAsia="zh-CN"/>
        </w:rPr>
        <w:t xml:space="preserve">In the last meeting, RAN4 has agreed the </w:t>
      </w:r>
      <w:r w:rsidRPr="00C9627E">
        <w:rPr>
          <w:rFonts w:eastAsiaTheme="minorEastAsia"/>
          <w:lang w:eastAsia="zh-CN"/>
        </w:rPr>
        <w:t>related LTM requirements are applicable to the case without L1 measurement and reporting of LTM candidate cells</w:t>
      </w:r>
      <w:r w:rsidRPr="00C9627E">
        <w:rPr>
          <w:rFonts w:eastAsiaTheme="minorEastAsia" w:hint="eastAsia"/>
          <w:lang w:eastAsia="zh-CN"/>
        </w:rPr>
        <w:t xml:space="preserve"> </w:t>
      </w:r>
      <w:r w:rsidR="00563B54" w:rsidRPr="00C9627E">
        <w:rPr>
          <w:rFonts w:eastAsiaTheme="minorEastAsia" w:hint="eastAsia"/>
          <w:lang w:eastAsia="zh-CN"/>
        </w:rPr>
        <w:t>in FR1</w:t>
      </w:r>
      <w:r w:rsidRPr="00C9627E">
        <w:rPr>
          <w:rFonts w:eastAsiaTheme="minorEastAsia" w:hint="eastAsia"/>
          <w:lang w:eastAsia="zh-CN"/>
        </w:rPr>
        <w:t xml:space="preserve"> </w:t>
      </w:r>
      <w:r w:rsidR="00563B54" w:rsidRPr="00C9627E">
        <w:rPr>
          <w:rFonts w:eastAsiaTheme="minorEastAsia"/>
          <w:lang w:eastAsia="zh-CN"/>
        </w:rPr>
        <w:t>under certain</w:t>
      </w:r>
      <w:r w:rsidR="00563B54" w:rsidRPr="00C9627E">
        <w:rPr>
          <w:rFonts w:eastAsiaTheme="minorEastAsia" w:hint="eastAsia"/>
          <w:lang w:eastAsia="zh-CN"/>
        </w:rPr>
        <w:t xml:space="preserve"> </w:t>
      </w:r>
      <w:r w:rsidR="00563B54" w:rsidRPr="00C9627E">
        <w:rPr>
          <w:rFonts w:eastAsiaTheme="minorEastAsia"/>
          <w:lang w:eastAsia="zh-CN"/>
        </w:rPr>
        <w:t>conditions</w:t>
      </w:r>
      <w:r w:rsidR="00563B54" w:rsidRPr="00C9627E">
        <w:rPr>
          <w:rFonts w:eastAsiaTheme="minorEastAsia" w:hint="eastAsia"/>
          <w:lang w:eastAsia="zh-CN"/>
        </w:rPr>
        <w:t xml:space="preserve"> </w:t>
      </w:r>
      <w:r w:rsidRPr="00C9627E">
        <w:rPr>
          <w:rFonts w:eastAsiaTheme="minorEastAsia" w:hint="eastAsia"/>
          <w:lang w:eastAsia="zh-CN"/>
        </w:rPr>
        <w:t>[</w:t>
      </w:r>
      <w:r w:rsidR="00563B54" w:rsidRPr="00C9627E">
        <w:rPr>
          <w:rFonts w:eastAsiaTheme="minorEastAsia" w:hint="eastAsia"/>
          <w:lang w:eastAsia="zh-CN"/>
        </w:rPr>
        <w:t>1</w:t>
      </w:r>
      <w:r w:rsidRPr="00C9627E">
        <w:rPr>
          <w:rFonts w:eastAsiaTheme="minorEastAsia" w:hint="eastAsia"/>
          <w:lang w:eastAsia="zh-CN"/>
        </w:rPr>
        <w:t xml:space="preserve">]. </w:t>
      </w:r>
      <w:r w:rsidR="00563B54" w:rsidRPr="00C9627E">
        <w:rPr>
          <w:rFonts w:eastAsiaTheme="minorEastAsia" w:hint="eastAsia"/>
          <w:lang w:eastAsia="zh-CN"/>
        </w:rPr>
        <w:t>Since t</w:t>
      </w:r>
      <w:r w:rsidRPr="00C9627E">
        <w:rPr>
          <w:rFonts w:eastAsiaTheme="minorEastAsia" w:hint="eastAsia"/>
          <w:lang w:eastAsia="zh-CN"/>
        </w:rPr>
        <w:t xml:space="preserve">he current </w:t>
      </w:r>
      <w:r w:rsidRPr="00C9627E">
        <w:rPr>
          <w:rFonts w:eastAsiaTheme="minorEastAsia"/>
          <w:lang w:eastAsia="zh-CN"/>
        </w:rPr>
        <w:t>cell switch delay requirements</w:t>
      </w:r>
      <w:r w:rsidRPr="00C9627E">
        <w:rPr>
          <w:rFonts w:eastAsiaTheme="minorEastAsia" w:hint="eastAsia"/>
          <w:lang w:eastAsia="zh-CN"/>
        </w:rPr>
        <w:t xml:space="preserve"> are only </w:t>
      </w:r>
      <w:r w:rsidRPr="00C9627E">
        <w:rPr>
          <w:rFonts w:eastAsiaTheme="minorEastAsia"/>
          <w:lang w:eastAsia="zh-CN"/>
        </w:rPr>
        <w:t>applicable to</w:t>
      </w:r>
      <w:r w:rsidR="00F76ABC" w:rsidRPr="00C9627E">
        <w:rPr>
          <w:rFonts w:eastAsiaTheme="minorEastAsia" w:hint="eastAsia"/>
          <w:lang w:eastAsia="zh-CN"/>
        </w:rPr>
        <w:t xml:space="preserve"> known TCI, and k</w:t>
      </w:r>
      <w:r w:rsidR="00F76ABC" w:rsidRPr="00C9627E">
        <w:rPr>
          <w:rFonts w:eastAsiaTheme="minorEastAsia"/>
          <w:lang w:eastAsia="zh-CN"/>
        </w:rPr>
        <w:t>nown TCI state conditions</w:t>
      </w:r>
      <w:r w:rsidR="00F76ABC" w:rsidRPr="00C9627E">
        <w:rPr>
          <w:rFonts w:eastAsiaTheme="minorEastAsia" w:hint="eastAsia"/>
          <w:lang w:eastAsia="zh-CN"/>
        </w:rPr>
        <w:t xml:space="preserve"> are related to </w:t>
      </w:r>
      <w:r w:rsidR="00F76ABC" w:rsidRPr="00C9627E">
        <w:rPr>
          <w:rFonts w:eastAsiaTheme="minorEastAsia"/>
          <w:lang w:eastAsia="zh-CN"/>
        </w:rPr>
        <w:t>L1-RSRP report</w:t>
      </w:r>
      <w:r w:rsidR="00563B54" w:rsidRPr="00C9627E">
        <w:rPr>
          <w:rFonts w:eastAsiaTheme="minorEastAsia" w:hint="eastAsia"/>
          <w:lang w:eastAsia="zh-CN"/>
        </w:rPr>
        <w:t>,</w:t>
      </w:r>
      <w:r w:rsidRPr="00C9627E">
        <w:rPr>
          <w:rFonts w:eastAsiaTheme="minorEastAsia" w:hint="eastAsia"/>
          <w:lang w:eastAsia="zh-CN"/>
        </w:rPr>
        <w:t xml:space="preserve"> RAN4 should further discuss how to make the</w:t>
      </w:r>
      <w:r w:rsidRPr="00C9627E">
        <w:t xml:space="preserve"> </w:t>
      </w:r>
      <w:r w:rsidRPr="00C9627E">
        <w:rPr>
          <w:rFonts w:eastAsiaTheme="minorEastAsia" w:hint="eastAsia"/>
          <w:lang w:eastAsia="zh-CN"/>
        </w:rPr>
        <w:t xml:space="preserve">current </w:t>
      </w:r>
      <w:r w:rsidRPr="00C9627E">
        <w:rPr>
          <w:rFonts w:eastAsiaTheme="minorEastAsia"/>
          <w:lang w:eastAsia="zh-CN"/>
        </w:rPr>
        <w:t>cell switch delay requirements applicable to the case without L1 measurement and report</w:t>
      </w:r>
      <w:r w:rsidRPr="00C9627E">
        <w:rPr>
          <w:rFonts w:eastAsiaTheme="minorEastAsia" w:hint="eastAsia"/>
          <w:lang w:eastAsia="zh-CN"/>
        </w:rPr>
        <w:t xml:space="preserve">. </w:t>
      </w:r>
    </w:p>
    <w:p w:rsidR="0085629D" w:rsidRPr="00C9627E" w:rsidRDefault="00AF2DB3" w:rsidP="0085629D">
      <w:pPr>
        <w:spacing w:before="120" w:after="120"/>
        <w:rPr>
          <w:rFonts w:eastAsiaTheme="minorEastAsia" w:hint="eastAsia"/>
          <w:lang w:eastAsia="zh-CN"/>
        </w:rPr>
      </w:pPr>
      <w:r w:rsidRPr="00C9627E">
        <w:rPr>
          <w:rFonts w:eastAsiaTheme="minorEastAsia" w:hint="eastAsia"/>
          <w:lang w:eastAsia="zh-CN"/>
        </w:rPr>
        <w:t xml:space="preserve">The Way Forward for </w:t>
      </w:r>
      <w:r w:rsidR="00F76ABC" w:rsidRPr="00C9627E">
        <w:rPr>
          <w:rFonts w:eastAsiaTheme="minorEastAsia" w:hint="eastAsia"/>
          <w:lang w:eastAsia="zh-CN"/>
        </w:rPr>
        <w:t>k</w:t>
      </w:r>
      <w:r w:rsidR="00F76ABC" w:rsidRPr="00C9627E">
        <w:rPr>
          <w:rFonts w:eastAsiaTheme="minorEastAsia"/>
          <w:lang w:eastAsia="zh-CN"/>
        </w:rPr>
        <w:t>nown TCI state conditions</w:t>
      </w:r>
      <w:r w:rsidR="00F76ABC" w:rsidRPr="00C9627E">
        <w:rPr>
          <w:rFonts w:eastAsiaTheme="minorEastAsia" w:hint="eastAsia"/>
          <w:lang w:eastAsia="zh-CN"/>
        </w:rPr>
        <w:t xml:space="preserve"> is </w:t>
      </w:r>
      <w:r w:rsidR="0085629D" w:rsidRPr="00C9627E">
        <w:rPr>
          <w:rFonts w:eastAsiaTheme="minorEastAsia" w:hint="eastAsia"/>
          <w:lang w:eastAsia="zh-CN"/>
        </w:rPr>
        <w:t>as follows</w:t>
      </w:r>
      <w:r w:rsidR="00E51211" w:rsidRPr="00C9627E">
        <w:rPr>
          <w:rFonts w:eastAsiaTheme="minorEastAsia" w:hint="eastAsia"/>
          <w:lang w:eastAsia="zh-CN"/>
        </w:rPr>
        <w:t xml:space="preserve"> [1]</w:t>
      </w:r>
      <w:r w:rsidR="0085629D" w:rsidRPr="00C9627E">
        <w:rPr>
          <w:rFonts w:eastAsiaTheme="minorEastAsia" w:hint="eastAsia"/>
          <w:lang w:eastAsia="zh-CN"/>
        </w:rPr>
        <w:t>:</w:t>
      </w:r>
    </w:p>
    <w:tbl>
      <w:tblPr>
        <w:tblStyle w:val="a5"/>
        <w:tblW w:w="0" w:type="auto"/>
        <w:tblLook w:val="04A0" w:firstRow="1" w:lastRow="0" w:firstColumn="1" w:lastColumn="0" w:noHBand="0" w:noVBand="1"/>
      </w:tblPr>
      <w:tblGrid>
        <w:gridCol w:w="9857"/>
      </w:tblGrid>
      <w:tr w:rsidR="00C9627E" w:rsidRPr="00C9627E" w:rsidTr="0094169A">
        <w:tc>
          <w:tcPr>
            <w:tcW w:w="9857" w:type="dxa"/>
          </w:tcPr>
          <w:p w:rsidR="0094169A" w:rsidRPr="00C9627E" w:rsidRDefault="0094169A" w:rsidP="0094169A">
            <w:pPr>
              <w:spacing w:after="120"/>
              <w:rPr>
                <w:rFonts w:eastAsia="宋体"/>
                <w:szCs w:val="24"/>
                <w:lang w:eastAsia="zh-CN"/>
              </w:rPr>
            </w:pPr>
            <w:r w:rsidRPr="00C9627E">
              <w:rPr>
                <w:rFonts w:eastAsia="宋体"/>
                <w:szCs w:val="24"/>
                <w:lang w:eastAsia="zh-CN"/>
              </w:rPr>
              <w:t>&lt;</w:t>
            </w:r>
            <w:r w:rsidRPr="00C9627E">
              <w:rPr>
                <w:rFonts w:eastAsia="宋体"/>
                <w:b/>
                <w:bCs/>
                <w:szCs w:val="24"/>
                <w:lang w:eastAsia="zh-CN"/>
              </w:rPr>
              <w:t>Way Forward</w:t>
            </w:r>
            <w:r w:rsidRPr="00C9627E">
              <w:rPr>
                <w:rFonts w:eastAsia="宋体"/>
                <w:szCs w:val="24"/>
                <w:lang w:eastAsia="zh-CN"/>
              </w:rPr>
              <w:t xml:space="preserve"> &gt;: Further discuss the following options in FR1:</w:t>
            </w:r>
          </w:p>
          <w:p w:rsidR="0094169A" w:rsidRPr="00C9627E" w:rsidRDefault="0094169A" w:rsidP="0094169A">
            <w:pPr>
              <w:pStyle w:val="a6"/>
              <w:numPr>
                <w:ilvl w:val="1"/>
                <w:numId w:val="3"/>
              </w:numPr>
              <w:autoSpaceDN w:val="0"/>
              <w:spacing w:after="120"/>
              <w:contextualSpacing w:val="0"/>
              <w:rPr>
                <w:bCs/>
                <w:szCs w:val="21"/>
              </w:rPr>
            </w:pPr>
            <w:r w:rsidRPr="00C9627E">
              <w:rPr>
                <w:rFonts w:hint="eastAsia"/>
                <w:bCs/>
                <w:szCs w:val="21"/>
              </w:rPr>
              <w:t>O</w:t>
            </w:r>
            <w:r w:rsidRPr="00C9627E">
              <w:rPr>
                <w:bCs/>
                <w:szCs w:val="21"/>
              </w:rPr>
              <w:t>ption 1: change known TCI state conditions to make cell switch delay requirements applicable to the case without L1 measurement and report</w:t>
            </w:r>
          </w:p>
          <w:p w:rsidR="0094169A" w:rsidRPr="00C9627E" w:rsidRDefault="0094169A" w:rsidP="0094169A">
            <w:pPr>
              <w:pStyle w:val="a6"/>
              <w:numPr>
                <w:ilvl w:val="1"/>
                <w:numId w:val="3"/>
              </w:numPr>
              <w:autoSpaceDN w:val="0"/>
              <w:spacing w:after="120"/>
              <w:contextualSpacing w:val="0"/>
              <w:rPr>
                <w:bCs/>
                <w:szCs w:val="21"/>
              </w:rPr>
            </w:pPr>
            <w:r w:rsidRPr="00C9627E">
              <w:rPr>
                <w:rFonts w:eastAsiaTheme="minorEastAsia" w:hint="eastAsia"/>
                <w:bCs/>
                <w:szCs w:val="21"/>
                <w:lang w:eastAsia="zh-CN"/>
              </w:rPr>
              <w:t>O</w:t>
            </w:r>
            <w:r w:rsidRPr="00C9627E">
              <w:rPr>
                <w:rFonts w:eastAsiaTheme="minorEastAsia"/>
                <w:bCs/>
                <w:szCs w:val="21"/>
                <w:lang w:eastAsia="zh-CN"/>
              </w:rPr>
              <w:t xml:space="preserve">ption 2: Allow </w:t>
            </w:r>
            <w:r w:rsidRPr="00C9627E">
              <w:rPr>
                <w:bCs/>
                <w:szCs w:val="21"/>
              </w:rPr>
              <w:t>cell switch delay requirements applicable to unknown TCI state case with conditions.</w:t>
            </w:r>
          </w:p>
          <w:p w:rsidR="0094169A" w:rsidRPr="00C9627E" w:rsidRDefault="0094169A" w:rsidP="0094169A">
            <w:pPr>
              <w:pStyle w:val="a6"/>
              <w:numPr>
                <w:ilvl w:val="1"/>
                <w:numId w:val="3"/>
              </w:numPr>
              <w:autoSpaceDN w:val="0"/>
              <w:spacing w:after="120"/>
              <w:contextualSpacing w:val="0"/>
              <w:rPr>
                <w:rFonts w:eastAsiaTheme="minorEastAsia"/>
                <w:bCs/>
                <w:szCs w:val="21"/>
                <w:lang w:eastAsia="zh-CN"/>
              </w:rPr>
            </w:pPr>
            <w:r w:rsidRPr="00C9627E">
              <w:rPr>
                <w:rFonts w:eastAsiaTheme="minorEastAsia" w:hint="eastAsia"/>
                <w:bCs/>
                <w:szCs w:val="21"/>
                <w:lang w:eastAsia="zh-CN"/>
              </w:rPr>
              <w:t>R</w:t>
            </w:r>
            <w:r w:rsidRPr="00C9627E">
              <w:rPr>
                <w:rFonts w:eastAsiaTheme="minorEastAsia"/>
                <w:bCs/>
                <w:szCs w:val="21"/>
                <w:lang w:eastAsia="zh-CN"/>
              </w:rPr>
              <w:t>egarding the conditions, further discuss the following options when SNR of the TCI state</w:t>
            </w:r>
            <w:r w:rsidRPr="00C9627E">
              <w:rPr>
                <w:rFonts w:eastAsiaTheme="minorEastAsia" w:hint="eastAsia"/>
                <w:bCs/>
                <w:szCs w:val="21"/>
                <w:lang w:eastAsia="zh-CN"/>
              </w:rPr>
              <w:t>≥</w:t>
            </w:r>
            <w:r w:rsidRPr="00C9627E">
              <w:rPr>
                <w:rFonts w:eastAsiaTheme="minorEastAsia"/>
                <w:bCs/>
                <w:szCs w:val="21"/>
                <w:lang w:eastAsia="zh-CN"/>
              </w:rPr>
              <w:t xml:space="preserve"> -3dB</w:t>
            </w:r>
          </w:p>
          <w:p w:rsidR="0094169A" w:rsidRPr="00C9627E" w:rsidRDefault="0094169A" w:rsidP="0094169A">
            <w:pPr>
              <w:pStyle w:val="a6"/>
              <w:numPr>
                <w:ilvl w:val="3"/>
                <w:numId w:val="3"/>
              </w:numPr>
              <w:autoSpaceDN w:val="0"/>
              <w:spacing w:after="120"/>
              <w:ind w:left="2520"/>
              <w:contextualSpacing w:val="0"/>
              <w:rPr>
                <w:bCs/>
                <w:szCs w:val="21"/>
              </w:rPr>
            </w:pPr>
            <w:r w:rsidRPr="00C9627E">
              <w:rPr>
                <w:bCs/>
                <w:szCs w:val="21"/>
              </w:rPr>
              <w:t>Condition 1: TCI state has been activated and</w:t>
            </w:r>
          </w:p>
          <w:p w:rsidR="0094169A" w:rsidRPr="00C9627E" w:rsidRDefault="0094169A" w:rsidP="0094169A">
            <w:pPr>
              <w:pStyle w:val="a6"/>
              <w:numPr>
                <w:ilvl w:val="4"/>
                <w:numId w:val="3"/>
              </w:numPr>
              <w:autoSpaceDN w:val="0"/>
              <w:spacing w:after="120"/>
              <w:ind w:left="3240"/>
              <w:contextualSpacing w:val="0"/>
              <w:rPr>
                <w:bCs/>
                <w:szCs w:val="21"/>
              </w:rPr>
            </w:pPr>
            <w:r w:rsidRPr="00C9627E">
              <w:rPr>
                <w:bCs/>
                <w:szCs w:val="21"/>
              </w:rPr>
              <w:t xml:space="preserve">Condition 1A: </w:t>
            </w:r>
            <w:r w:rsidRPr="00C9627E">
              <w:rPr>
                <w:szCs w:val="21"/>
              </w:rPr>
              <w:t xml:space="preserve">the TCI state activation command was received not more than 1280 </w:t>
            </w:r>
            <w:proofErr w:type="spellStart"/>
            <w:r w:rsidRPr="00C9627E">
              <w:rPr>
                <w:szCs w:val="21"/>
              </w:rPr>
              <w:t>ms</w:t>
            </w:r>
            <w:proofErr w:type="spellEnd"/>
            <w:r w:rsidRPr="00C9627E">
              <w:rPr>
                <w:szCs w:val="21"/>
              </w:rPr>
              <w:t xml:space="preserve"> before the cell switch command</w:t>
            </w:r>
          </w:p>
          <w:p w:rsidR="0094169A" w:rsidRPr="00C9627E" w:rsidRDefault="0094169A" w:rsidP="0094169A">
            <w:pPr>
              <w:pStyle w:val="a6"/>
              <w:numPr>
                <w:ilvl w:val="4"/>
                <w:numId w:val="3"/>
              </w:numPr>
              <w:overflowPunct w:val="0"/>
              <w:autoSpaceDE w:val="0"/>
              <w:autoSpaceDN w:val="0"/>
              <w:adjustRightInd w:val="0"/>
              <w:spacing w:after="120"/>
              <w:ind w:left="3240"/>
              <w:contextualSpacing w:val="0"/>
              <w:textAlignment w:val="baseline"/>
              <w:rPr>
                <w:bCs/>
                <w:szCs w:val="21"/>
              </w:rPr>
            </w:pPr>
            <w:r w:rsidRPr="00C9627E">
              <w:rPr>
                <w:bCs/>
                <w:szCs w:val="21"/>
              </w:rPr>
              <w:t xml:space="preserve">Condition 1B: Beam-level L3 measurement results have been reported in 1280 </w:t>
            </w:r>
            <w:proofErr w:type="spellStart"/>
            <w:r w:rsidRPr="00C9627E">
              <w:rPr>
                <w:bCs/>
                <w:szCs w:val="21"/>
              </w:rPr>
              <w:t>ms</w:t>
            </w:r>
            <w:proofErr w:type="spellEnd"/>
          </w:p>
          <w:p w:rsidR="0094169A" w:rsidRPr="00C9627E" w:rsidRDefault="0094169A" w:rsidP="0094169A">
            <w:pPr>
              <w:pStyle w:val="a6"/>
              <w:numPr>
                <w:ilvl w:val="4"/>
                <w:numId w:val="3"/>
              </w:numPr>
              <w:autoSpaceDN w:val="0"/>
              <w:spacing w:after="120"/>
              <w:ind w:left="3240"/>
              <w:contextualSpacing w:val="0"/>
              <w:rPr>
                <w:bCs/>
                <w:szCs w:val="21"/>
              </w:rPr>
            </w:pPr>
            <w:r w:rsidRPr="00C9627E">
              <w:rPr>
                <w:bCs/>
                <w:szCs w:val="21"/>
              </w:rPr>
              <w:t xml:space="preserve">Condition 1C: </w:t>
            </w:r>
            <w:r w:rsidRPr="00C9627E">
              <w:rPr>
                <w:szCs w:val="21"/>
              </w:rPr>
              <w:t xml:space="preserve">The RS associated to the target TCI state is available at least every 1280 </w:t>
            </w:r>
            <w:proofErr w:type="spellStart"/>
            <w:r w:rsidRPr="00C9627E">
              <w:rPr>
                <w:szCs w:val="21"/>
              </w:rPr>
              <w:t>ms</w:t>
            </w:r>
            <w:proofErr w:type="spellEnd"/>
            <w:r w:rsidRPr="00C9627E">
              <w:rPr>
                <w:szCs w:val="21"/>
              </w:rPr>
              <w:t xml:space="preserve"> after TCI state activation command</w:t>
            </w:r>
          </w:p>
          <w:p w:rsidR="0094169A" w:rsidRPr="00C9627E" w:rsidRDefault="0094169A" w:rsidP="0094169A">
            <w:pPr>
              <w:pStyle w:val="a6"/>
              <w:numPr>
                <w:ilvl w:val="3"/>
                <w:numId w:val="3"/>
              </w:numPr>
              <w:autoSpaceDN w:val="0"/>
              <w:spacing w:after="120"/>
              <w:ind w:left="2520"/>
              <w:contextualSpacing w:val="0"/>
              <w:rPr>
                <w:bCs/>
                <w:szCs w:val="21"/>
              </w:rPr>
            </w:pPr>
            <w:r w:rsidRPr="00C9627E">
              <w:rPr>
                <w:bCs/>
                <w:szCs w:val="21"/>
              </w:rPr>
              <w:t xml:space="preserve">Condition 2: </w:t>
            </w:r>
            <w:r w:rsidRPr="00C9627E">
              <w:rPr>
                <w:szCs w:val="21"/>
              </w:rPr>
              <w:t>UE has reported L3-RSRP measurements for the SSB associated to the target TCI state in [1280]</w:t>
            </w:r>
            <w:proofErr w:type="spellStart"/>
            <w:r w:rsidRPr="00C9627E">
              <w:rPr>
                <w:szCs w:val="21"/>
              </w:rPr>
              <w:t>ms</w:t>
            </w:r>
            <w:proofErr w:type="spellEnd"/>
            <w:r w:rsidRPr="00C9627E">
              <w:rPr>
                <w:szCs w:val="21"/>
              </w:rPr>
              <w:t xml:space="preserve"> before the cell switch command</w:t>
            </w:r>
          </w:p>
          <w:p w:rsidR="0094169A" w:rsidRPr="00C9627E" w:rsidRDefault="0094169A" w:rsidP="0094169A">
            <w:pPr>
              <w:spacing w:after="120"/>
              <w:rPr>
                <w:rFonts w:eastAsia="宋体"/>
                <w:szCs w:val="24"/>
                <w:lang w:eastAsia="zh-CN"/>
              </w:rPr>
            </w:pPr>
            <w:r w:rsidRPr="00C9627E">
              <w:rPr>
                <w:rFonts w:eastAsia="宋体"/>
                <w:szCs w:val="24"/>
                <w:lang w:eastAsia="zh-CN"/>
              </w:rPr>
              <w:t>&lt;</w:t>
            </w:r>
            <w:r w:rsidRPr="00C9627E">
              <w:rPr>
                <w:rFonts w:eastAsia="宋体"/>
                <w:b/>
                <w:bCs/>
                <w:szCs w:val="24"/>
                <w:lang w:eastAsia="zh-CN"/>
              </w:rPr>
              <w:t>Way Forward</w:t>
            </w:r>
            <w:r w:rsidRPr="00C9627E">
              <w:rPr>
                <w:rFonts w:eastAsia="宋体"/>
                <w:szCs w:val="24"/>
                <w:lang w:eastAsia="zh-CN"/>
              </w:rPr>
              <w:t xml:space="preserve"> &gt;: Further discuss the following options in FR2:</w:t>
            </w:r>
          </w:p>
          <w:p w:rsidR="0094169A" w:rsidRPr="00C9627E" w:rsidRDefault="0094169A" w:rsidP="0094169A">
            <w:pPr>
              <w:pStyle w:val="a6"/>
              <w:numPr>
                <w:ilvl w:val="2"/>
                <w:numId w:val="3"/>
              </w:numPr>
              <w:spacing w:after="120"/>
              <w:ind w:left="1800"/>
              <w:contextualSpacing w:val="0"/>
              <w:rPr>
                <w:bCs/>
                <w:szCs w:val="21"/>
              </w:rPr>
            </w:pPr>
            <w:r w:rsidRPr="00C9627E">
              <w:rPr>
                <w:bCs/>
                <w:szCs w:val="21"/>
              </w:rPr>
              <w:t>Condition 3: TCI state has been activated and</w:t>
            </w:r>
          </w:p>
          <w:p w:rsidR="0094169A" w:rsidRPr="00C9627E" w:rsidRDefault="0094169A" w:rsidP="0094169A">
            <w:pPr>
              <w:pStyle w:val="a6"/>
              <w:numPr>
                <w:ilvl w:val="3"/>
                <w:numId w:val="3"/>
              </w:numPr>
              <w:autoSpaceDN w:val="0"/>
              <w:spacing w:after="120"/>
              <w:ind w:left="2520"/>
              <w:contextualSpacing w:val="0"/>
              <w:rPr>
                <w:bCs/>
                <w:szCs w:val="21"/>
              </w:rPr>
            </w:pPr>
            <w:r w:rsidRPr="00C9627E">
              <w:rPr>
                <w:bCs/>
                <w:szCs w:val="21"/>
              </w:rPr>
              <w:t xml:space="preserve">Condition 3A: </w:t>
            </w:r>
            <w:r w:rsidRPr="00C9627E">
              <w:rPr>
                <w:szCs w:val="21"/>
              </w:rPr>
              <w:t xml:space="preserve">the TCI state activation command was received not more than 1280 </w:t>
            </w:r>
            <w:proofErr w:type="spellStart"/>
            <w:r w:rsidRPr="00C9627E">
              <w:rPr>
                <w:szCs w:val="21"/>
              </w:rPr>
              <w:t>ms</w:t>
            </w:r>
            <w:proofErr w:type="spellEnd"/>
            <w:r w:rsidRPr="00C9627E">
              <w:rPr>
                <w:szCs w:val="21"/>
              </w:rPr>
              <w:t xml:space="preserve"> before the cell switch command</w:t>
            </w:r>
          </w:p>
          <w:p w:rsidR="0094169A" w:rsidRPr="00C9627E" w:rsidRDefault="0094169A" w:rsidP="0094169A">
            <w:pPr>
              <w:pStyle w:val="a6"/>
              <w:numPr>
                <w:ilvl w:val="3"/>
                <w:numId w:val="3"/>
              </w:numPr>
              <w:autoSpaceDN w:val="0"/>
              <w:spacing w:after="120"/>
              <w:ind w:left="2520"/>
              <w:contextualSpacing w:val="0"/>
              <w:rPr>
                <w:bCs/>
                <w:szCs w:val="21"/>
              </w:rPr>
            </w:pPr>
            <w:r w:rsidRPr="00C9627E">
              <w:rPr>
                <w:bCs/>
                <w:szCs w:val="21"/>
              </w:rPr>
              <w:t xml:space="preserve">Condition 3B: </w:t>
            </w:r>
            <w:r w:rsidRPr="00C9627E">
              <w:rPr>
                <w:szCs w:val="21"/>
              </w:rPr>
              <w:t xml:space="preserve">the TCI state activation command was received not more than 160 </w:t>
            </w:r>
            <w:proofErr w:type="spellStart"/>
            <w:r w:rsidRPr="00C9627E">
              <w:rPr>
                <w:szCs w:val="21"/>
              </w:rPr>
              <w:t>ms</w:t>
            </w:r>
            <w:proofErr w:type="spellEnd"/>
            <w:r w:rsidRPr="00C9627E">
              <w:rPr>
                <w:szCs w:val="21"/>
              </w:rPr>
              <w:t xml:space="preserve"> before the cell switch command </w:t>
            </w:r>
          </w:p>
          <w:p w:rsidR="0094169A" w:rsidRPr="00C9627E" w:rsidRDefault="0094169A" w:rsidP="0094169A">
            <w:pPr>
              <w:pStyle w:val="a6"/>
              <w:numPr>
                <w:ilvl w:val="3"/>
                <w:numId w:val="3"/>
              </w:numPr>
              <w:autoSpaceDN w:val="0"/>
              <w:spacing w:after="120"/>
              <w:ind w:left="2520"/>
              <w:contextualSpacing w:val="0"/>
              <w:rPr>
                <w:bCs/>
                <w:szCs w:val="21"/>
              </w:rPr>
            </w:pPr>
            <w:r w:rsidRPr="00C9627E">
              <w:rPr>
                <w:bCs/>
                <w:szCs w:val="21"/>
              </w:rPr>
              <w:t xml:space="preserve">Condition 3C: </w:t>
            </w:r>
            <w:r w:rsidRPr="00C9627E">
              <w:rPr>
                <w:szCs w:val="21"/>
              </w:rPr>
              <w:t xml:space="preserve">The RS associated to the target TCI state is available at least every 1280 </w:t>
            </w:r>
            <w:proofErr w:type="spellStart"/>
            <w:r w:rsidRPr="00C9627E">
              <w:rPr>
                <w:szCs w:val="21"/>
              </w:rPr>
              <w:t>ms</w:t>
            </w:r>
            <w:proofErr w:type="spellEnd"/>
            <w:r w:rsidRPr="00C9627E">
              <w:rPr>
                <w:szCs w:val="21"/>
              </w:rPr>
              <w:t xml:space="preserve"> after TCI state activation command</w:t>
            </w:r>
          </w:p>
          <w:p w:rsidR="0094169A" w:rsidRPr="00C9627E" w:rsidRDefault="0094169A" w:rsidP="0094169A">
            <w:pPr>
              <w:pStyle w:val="a6"/>
              <w:numPr>
                <w:ilvl w:val="3"/>
                <w:numId w:val="3"/>
              </w:numPr>
              <w:autoSpaceDN w:val="0"/>
              <w:spacing w:after="120"/>
              <w:ind w:left="2520"/>
              <w:contextualSpacing w:val="0"/>
              <w:rPr>
                <w:bCs/>
                <w:szCs w:val="21"/>
              </w:rPr>
            </w:pPr>
            <w:r w:rsidRPr="00C9627E">
              <w:rPr>
                <w:szCs w:val="21"/>
              </w:rPr>
              <w:t>Condition 3D:</w:t>
            </w:r>
          </w:p>
          <w:p w:rsidR="0094169A" w:rsidRPr="00C9627E" w:rsidRDefault="0094169A" w:rsidP="0094169A">
            <w:pPr>
              <w:pStyle w:val="a6"/>
              <w:numPr>
                <w:ilvl w:val="4"/>
                <w:numId w:val="3"/>
              </w:numPr>
              <w:autoSpaceDN w:val="0"/>
              <w:spacing w:after="120"/>
              <w:ind w:left="3240"/>
              <w:contextualSpacing w:val="0"/>
              <w:rPr>
                <w:bCs/>
                <w:szCs w:val="21"/>
              </w:rPr>
            </w:pPr>
            <w:r w:rsidRPr="00C9627E">
              <w:rPr>
                <w:bCs/>
                <w:szCs w:val="21"/>
              </w:rPr>
              <w:t>Beam-level L3 measurement results have been reported in 1280ms</w:t>
            </w:r>
          </w:p>
          <w:p w:rsidR="0094169A" w:rsidRPr="00C9627E" w:rsidRDefault="0094169A" w:rsidP="0094169A">
            <w:pPr>
              <w:pStyle w:val="a6"/>
              <w:numPr>
                <w:ilvl w:val="4"/>
                <w:numId w:val="3"/>
              </w:numPr>
              <w:autoSpaceDN w:val="0"/>
              <w:spacing w:after="120"/>
              <w:ind w:left="3240"/>
              <w:contextualSpacing w:val="0"/>
              <w:rPr>
                <w:szCs w:val="21"/>
              </w:rPr>
            </w:pPr>
            <w:r w:rsidRPr="00C9627E">
              <w:rPr>
                <w:szCs w:val="21"/>
              </w:rPr>
              <w:t>L1-RSRP measurement period is no larger than 1280ms in FR2</w:t>
            </w:r>
          </w:p>
          <w:p w:rsidR="0094169A" w:rsidRPr="00C9627E" w:rsidRDefault="0094169A" w:rsidP="00A55BF3">
            <w:pPr>
              <w:pStyle w:val="a6"/>
              <w:numPr>
                <w:ilvl w:val="2"/>
                <w:numId w:val="3"/>
              </w:numPr>
              <w:autoSpaceDN w:val="0"/>
              <w:spacing w:after="120"/>
              <w:ind w:left="1800"/>
              <w:contextualSpacing w:val="0"/>
              <w:rPr>
                <w:bCs/>
                <w:szCs w:val="21"/>
              </w:rPr>
            </w:pPr>
            <w:r w:rsidRPr="00C9627E">
              <w:rPr>
                <w:bCs/>
                <w:szCs w:val="21"/>
              </w:rPr>
              <w:lastRenderedPageBreak/>
              <w:t xml:space="preserve">Condition 4: </w:t>
            </w:r>
            <w:r w:rsidRPr="00C9627E">
              <w:rPr>
                <w:szCs w:val="21"/>
              </w:rPr>
              <w:t>UE has reported L3-RSRP measurements for the SSB associated to the target TCI state in [1280]</w:t>
            </w:r>
            <w:proofErr w:type="spellStart"/>
            <w:r w:rsidRPr="00C9627E">
              <w:rPr>
                <w:szCs w:val="21"/>
              </w:rPr>
              <w:t>ms</w:t>
            </w:r>
            <w:proofErr w:type="spellEnd"/>
            <w:r w:rsidRPr="00C9627E">
              <w:rPr>
                <w:szCs w:val="21"/>
              </w:rPr>
              <w:t xml:space="preserve"> before the cell switch command</w:t>
            </w:r>
          </w:p>
        </w:tc>
      </w:tr>
    </w:tbl>
    <w:p w:rsidR="000643E2" w:rsidRPr="00C9627E" w:rsidRDefault="000643E2" w:rsidP="00C9627E">
      <w:pPr>
        <w:spacing w:before="240" w:after="120"/>
        <w:rPr>
          <w:rFonts w:eastAsiaTheme="minorEastAsia" w:hint="eastAsia"/>
          <w:lang w:eastAsia="zh-CN"/>
        </w:rPr>
      </w:pPr>
      <w:r w:rsidRPr="00C9627E">
        <w:rPr>
          <w:rFonts w:eastAsiaTheme="minorEastAsia" w:hint="eastAsia"/>
          <w:lang w:eastAsia="zh-CN"/>
        </w:rPr>
        <w:lastRenderedPageBreak/>
        <w:t>F</w:t>
      </w:r>
      <w:r w:rsidR="00F601E9" w:rsidRPr="00C9627E">
        <w:rPr>
          <w:rFonts w:eastAsiaTheme="minorEastAsia" w:hint="eastAsia"/>
          <w:lang w:eastAsia="zh-CN"/>
        </w:rPr>
        <w:t xml:space="preserve">or </w:t>
      </w:r>
      <w:r w:rsidR="00F601E9" w:rsidRPr="00C9627E">
        <w:rPr>
          <w:rFonts w:eastAsiaTheme="minorEastAsia"/>
          <w:lang w:eastAsia="zh-CN"/>
        </w:rPr>
        <w:t>Option 1</w:t>
      </w:r>
      <w:r w:rsidRPr="00C9627E">
        <w:rPr>
          <w:rFonts w:eastAsiaTheme="minorEastAsia" w:hint="eastAsia"/>
          <w:lang w:eastAsia="zh-CN"/>
        </w:rPr>
        <w:t xml:space="preserve"> in FR1</w:t>
      </w:r>
      <w:r w:rsidR="00F601E9" w:rsidRPr="00C9627E">
        <w:rPr>
          <w:rFonts w:eastAsiaTheme="minorEastAsia" w:hint="eastAsia"/>
          <w:lang w:eastAsia="zh-CN"/>
        </w:rPr>
        <w:t>, we don</w:t>
      </w:r>
      <w:r w:rsidR="00F601E9" w:rsidRPr="00C9627E">
        <w:rPr>
          <w:rFonts w:eastAsiaTheme="minorEastAsia"/>
          <w:lang w:eastAsia="zh-CN"/>
        </w:rPr>
        <w:t>’</w:t>
      </w:r>
      <w:r w:rsidR="00F601E9" w:rsidRPr="00C9627E">
        <w:rPr>
          <w:rFonts w:eastAsiaTheme="minorEastAsia" w:hint="eastAsia"/>
          <w:lang w:eastAsia="zh-CN"/>
        </w:rPr>
        <w:t>t prefer to</w:t>
      </w:r>
      <w:r w:rsidR="00F601E9" w:rsidRPr="00C9627E">
        <w:rPr>
          <w:rFonts w:eastAsiaTheme="minorEastAsia"/>
          <w:lang w:eastAsia="zh-CN"/>
        </w:rPr>
        <w:t xml:space="preserve"> change known TCI state conditions to make cell switch delay requirements applicable to the case without L1 measurement and report</w:t>
      </w:r>
      <w:r w:rsidR="00F601E9" w:rsidRPr="00C9627E">
        <w:rPr>
          <w:rFonts w:eastAsiaTheme="minorEastAsia" w:hint="eastAsia"/>
          <w:lang w:eastAsia="zh-CN"/>
        </w:rPr>
        <w:t xml:space="preserve">. Considering </w:t>
      </w:r>
      <w:r w:rsidR="00635D41" w:rsidRPr="00C9627E">
        <w:rPr>
          <w:rFonts w:eastAsiaTheme="minorEastAsia" w:hint="eastAsia"/>
          <w:lang w:eastAsia="zh-CN"/>
        </w:rPr>
        <w:t xml:space="preserve">that </w:t>
      </w:r>
      <w:r w:rsidR="00F601E9" w:rsidRPr="00C9627E">
        <w:rPr>
          <w:rFonts w:eastAsiaTheme="minorEastAsia" w:hint="eastAsia"/>
          <w:lang w:eastAsia="zh-CN"/>
        </w:rPr>
        <w:t xml:space="preserve">the </w:t>
      </w:r>
      <w:r w:rsidR="00F601E9" w:rsidRPr="00C9627E">
        <w:rPr>
          <w:rFonts w:eastAsiaTheme="minorEastAsia" w:hint="eastAsia"/>
          <w:lang w:eastAsia="zh-CN"/>
        </w:rPr>
        <w:t>k</w:t>
      </w:r>
      <w:r w:rsidR="00F601E9" w:rsidRPr="00C9627E">
        <w:rPr>
          <w:rFonts w:eastAsiaTheme="minorEastAsia"/>
          <w:lang w:eastAsia="zh-CN"/>
        </w:rPr>
        <w:t>nown TCI state conditions</w:t>
      </w:r>
      <w:r w:rsidR="00F601E9" w:rsidRPr="00C9627E">
        <w:rPr>
          <w:rFonts w:eastAsiaTheme="minorEastAsia" w:hint="eastAsia"/>
          <w:lang w:eastAsia="zh-CN"/>
        </w:rPr>
        <w:t xml:space="preserve"> are also defined in </w:t>
      </w:r>
      <w:r w:rsidR="00635D41" w:rsidRPr="00C9627E">
        <w:rPr>
          <w:rFonts w:eastAsiaTheme="minorEastAsia" w:hint="eastAsia"/>
          <w:lang w:eastAsia="zh-CN"/>
        </w:rPr>
        <w:t xml:space="preserve">clause </w:t>
      </w:r>
      <w:r w:rsidR="00F601E9" w:rsidRPr="00C9627E">
        <w:rPr>
          <w:rFonts w:eastAsiaTheme="minorEastAsia"/>
          <w:lang w:eastAsia="zh-CN"/>
        </w:rPr>
        <w:t>8.25.2</w:t>
      </w:r>
      <w:r w:rsidR="00E51211" w:rsidRPr="00C9627E">
        <w:rPr>
          <w:rFonts w:eastAsiaTheme="minorEastAsia" w:hint="eastAsia"/>
          <w:lang w:eastAsia="zh-CN"/>
        </w:rPr>
        <w:t xml:space="preserve"> in TS 38.133 [2]</w:t>
      </w:r>
      <w:r w:rsidR="00F601E9" w:rsidRPr="00C9627E">
        <w:rPr>
          <w:rFonts w:eastAsiaTheme="minorEastAsia" w:hint="eastAsia"/>
          <w:lang w:eastAsia="zh-CN"/>
        </w:rPr>
        <w:t xml:space="preserve">, we </w:t>
      </w:r>
      <w:r w:rsidR="00635D41" w:rsidRPr="00C9627E">
        <w:rPr>
          <w:rFonts w:eastAsiaTheme="minorEastAsia" w:hint="eastAsia"/>
          <w:lang w:eastAsia="zh-CN"/>
        </w:rPr>
        <w:t>don</w:t>
      </w:r>
      <w:r w:rsidR="00635D41" w:rsidRPr="00C9627E">
        <w:rPr>
          <w:rFonts w:eastAsiaTheme="minorEastAsia"/>
          <w:lang w:eastAsia="zh-CN"/>
        </w:rPr>
        <w:t>’</w:t>
      </w:r>
      <w:r w:rsidR="00635D41" w:rsidRPr="00C9627E">
        <w:rPr>
          <w:rFonts w:eastAsiaTheme="minorEastAsia" w:hint="eastAsia"/>
          <w:lang w:eastAsia="zh-CN"/>
        </w:rPr>
        <w:t xml:space="preserve">t suggest using different </w:t>
      </w:r>
      <w:r w:rsidR="00635D41" w:rsidRPr="00C9627E">
        <w:rPr>
          <w:rFonts w:eastAsiaTheme="minorEastAsia"/>
          <w:lang w:eastAsia="zh-CN"/>
        </w:rPr>
        <w:t>definition</w:t>
      </w:r>
      <w:r w:rsidR="00635D41" w:rsidRPr="00C9627E">
        <w:rPr>
          <w:rFonts w:eastAsiaTheme="minorEastAsia" w:hint="eastAsia"/>
          <w:lang w:eastAsia="zh-CN"/>
        </w:rPr>
        <w:t xml:space="preserve">s for </w:t>
      </w:r>
      <w:r w:rsidR="00635D41" w:rsidRPr="00C9627E">
        <w:rPr>
          <w:rFonts w:eastAsiaTheme="minorEastAsia" w:hint="eastAsia"/>
          <w:lang w:eastAsia="zh-CN"/>
        </w:rPr>
        <w:t>k</w:t>
      </w:r>
      <w:r w:rsidR="00635D41" w:rsidRPr="00C9627E">
        <w:rPr>
          <w:rFonts w:eastAsiaTheme="minorEastAsia"/>
          <w:lang w:eastAsia="zh-CN"/>
        </w:rPr>
        <w:t>nown TCI state conditions</w:t>
      </w:r>
      <w:r w:rsidR="00635D41" w:rsidRPr="00C9627E">
        <w:rPr>
          <w:rFonts w:eastAsiaTheme="minorEastAsia" w:hint="eastAsia"/>
          <w:lang w:eastAsia="zh-CN"/>
        </w:rPr>
        <w:t xml:space="preserve"> in different requirements.</w:t>
      </w:r>
      <w:r w:rsidR="00E46B04" w:rsidRPr="00C9627E">
        <w:rPr>
          <w:rFonts w:eastAsiaTheme="minorEastAsia" w:hint="eastAsia"/>
          <w:lang w:eastAsia="zh-CN"/>
        </w:rPr>
        <w:t xml:space="preserve"> </w:t>
      </w:r>
      <w:r w:rsidR="00635D41" w:rsidRPr="00C9627E">
        <w:rPr>
          <w:rFonts w:eastAsiaTheme="minorEastAsia" w:hint="eastAsia"/>
          <w:lang w:eastAsia="zh-CN"/>
        </w:rPr>
        <w:t>For Option 2, if RAN4 a</w:t>
      </w:r>
      <w:r w:rsidR="00635D41" w:rsidRPr="00C9627E">
        <w:rPr>
          <w:rFonts w:eastAsiaTheme="minorEastAsia"/>
          <w:lang w:eastAsia="zh-CN"/>
        </w:rPr>
        <w:t>llow cell switch delay requirements applicable to unknown TCI state case with conditions</w:t>
      </w:r>
      <w:r w:rsidR="00635D41" w:rsidRPr="00C9627E">
        <w:rPr>
          <w:rFonts w:eastAsiaTheme="minorEastAsia" w:hint="eastAsia"/>
          <w:lang w:eastAsia="zh-CN"/>
        </w:rPr>
        <w:t xml:space="preserve">, we also can agree to directly clarify all </w:t>
      </w:r>
      <w:r w:rsidRPr="00C9627E">
        <w:rPr>
          <w:rFonts w:eastAsiaTheme="minorEastAsia"/>
          <w:lang w:eastAsia="zh-CN"/>
        </w:rPr>
        <w:t xml:space="preserve">applicable </w:t>
      </w:r>
      <w:r w:rsidR="00635D41" w:rsidRPr="00C9627E">
        <w:rPr>
          <w:rFonts w:eastAsiaTheme="minorEastAsia"/>
          <w:lang w:eastAsia="zh-CN"/>
        </w:rPr>
        <w:t>conditions</w:t>
      </w:r>
      <w:r w:rsidR="00635D41" w:rsidRPr="00C9627E">
        <w:rPr>
          <w:rFonts w:eastAsiaTheme="minorEastAsia" w:hint="eastAsia"/>
          <w:lang w:eastAsia="zh-CN"/>
        </w:rPr>
        <w:t xml:space="preserve"> </w:t>
      </w:r>
      <w:r w:rsidRPr="00C9627E">
        <w:rPr>
          <w:rFonts w:eastAsiaTheme="minorEastAsia" w:hint="eastAsia"/>
          <w:lang w:eastAsia="zh-CN"/>
        </w:rPr>
        <w:t>for</w:t>
      </w:r>
      <w:r w:rsidR="00635D41" w:rsidRPr="00C9627E">
        <w:rPr>
          <w:rFonts w:eastAsiaTheme="minorEastAsia" w:hint="eastAsia"/>
          <w:lang w:eastAsia="zh-CN"/>
        </w:rPr>
        <w:t xml:space="preserve"> </w:t>
      </w:r>
      <w:r w:rsidR="00635D41" w:rsidRPr="00C9627E">
        <w:rPr>
          <w:rFonts w:eastAsiaTheme="minorEastAsia"/>
          <w:lang w:eastAsia="zh-CN"/>
        </w:rPr>
        <w:t>cell switch delay requirements</w:t>
      </w:r>
      <w:r w:rsidRPr="00C9627E">
        <w:rPr>
          <w:rFonts w:eastAsiaTheme="minorEastAsia" w:hint="eastAsia"/>
          <w:lang w:eastAsia="zh-CN"/>
        </w:rPr>
        <w:t xml:space="preserve"> in the spec</w:t>
      </w:r>
      <w:r w:rsidR="00E46B04" w:rsidRPr="00C9627E">
        <w:rPr>
          <w:rFonts w:eastAsiaTheme="minorEastAsia" w:hint="eastAsia"/>
          <w:lang w:eastAsia="zh-CN"/>
        </w:rPr>
        <w:t>,</w:t>
      </w:r>
      <w:r w:rsidR="00635D41" w:rsidRPr="00C9627E">
        <w:rPr>
          <w:rFonts w:eastAsiaTheme="minorEastAsia" w:hint="eastAsia"/>
          <w:lang w:eastAsia="zh-CN"/>
        </w:rPr>
        <w:t xml:space="preserve"> </w:t>
      </w:r>
      <w:r w:rsidR="00E46B04" w:rsidRPr="00C9627E">
        <w:rPr>
          <w:rFonts w:eastAsiaTheme="minorEastAsia"/>
          <w:lang w:eastAsia="zh-CN"/>
        </w:rPr>
        <w:t>rather than defining known TCI state conditions</w:t>
      </w:r>
      <w:r w:rsidR="00E46B04" w:rsidRPr="00C9627E">
        <w:rPr>
          <w:rFonts w:eastAsiaTheme="minorEastAsia" w:hint="eastAsia"/>
          <w:lang w:eastAsia="zh-CN"/>
        </w:rPr>
        <w:t xml:space="preserve">. </w:t>
      </w:r>
    </w:p>
    <w:p w:rsidR="00E46B04" w:rsidRPr="00C9627E" w:rsidRDefault="00E46B04" w:rsidP="00A55BF3">
      <w:pPr>
        <w:spacing w:after="120"/>
        <w:rPr>
          <w:rFonts w:eastAsiaTheme="minorEastAsia" w:hint="eastAsia"/>
          <w:lang w:eastAsia="zh-CN"/>
        </w:rPr>
      </w:pPr>
      <w:r w:rsidRPr="00C9627E">
        <w:rPr>
          <w:rFonts w:eastAsiaTheme="minorEastAsia" w:hint="eastAsia"/>
          <w:lang w:eastAsia="zh-CN"/>
        </w:rPr>
        <w:t xml:space="preserve">For the conditions </w:t>
      </w:r>
      <w:r w:rsidRPr="00C9627E">
        <w:rPr>
          <w:rFonts w:eastAsiaTheme="minorEastAsia"/>
          <w:lang w:eastAsia="zh-CN"/>
        </w:rPr>
        <w:t>when SNR of the TCI state</w:t>
      </w:r>
      <w:r w:rsidRPr="00C9627E">
        <w:rPr>
          <w:rFonts w:eastAsiaTheme="minorEastAsia" w:hint="eastAsia"/>
          <w:lang w:eastAsia="zh-CN"/>
        </w:rPr>
        <w:t>≥</w:t>
      </w:r>
      <w:r w:rsidRPr="00C9627E">
        <w:rPr>
          <w:rFonts w:eastAsiaTheme="minorEastAsia"/>
          <w:lang w:eastAsia="zh-CN"/>
        </w:rPr>
        <w:t xml:space="preserve"> -3dB</w:t>
      </w:r>
      <w:r w:rsidRPr="00C9627E">
        <w:rPr>
          <w:rFonts w:eastAsiaTheme="minorEastAsia" w:hint="eastAsia"/>
          <w:lang w:eastAsia="zh-CN"/>
        </w:rPr>
        <w:t xml:space="preserve">, we </w:t>
      </w:r>
      <w:r w:rsidRPr="00C9627E">
        <w:rPr>
          <w:rFonts w:eastAsiaTheme="minorEastAsia"/>
          <w:lang w:eastAsia="zh-CN"/>
        </w:rPr>
        <w:t>believe</w:t>
      </w:r>
      <w:r w:rsidRPr="00C9627E">
        <w:rPr>
          <w:rFonts w:eastAsiaTheme="minorEastAsia" w:hint="eastAsia"/>
          <w:lang w:eastAsia="zh-CN"/>
        </w:rPr>
        <w:t xml:space="preserve"> that </w:t>
      </w:r>
      <w:r w:rsidRPr="00C9627E">
        <w:rPr>
          <w:bCs/>
          <w:szCs w:val="21"/>
        </w:rPr>
        <w:t>activated</w:t>
      </w:r>
      <w:r w:rsidRPr="00C9627E">
        <w:rPr>
          <w:bCs/>
          <w:szCs w:val="21"/>
        </w:rPr>
        <w:t xml:space="preserve"> </w:t>
      </w:r>
      <w:r w:rsidRPr="00C9627E">
        <w:rPr>
          <w:bCs/>
          <w:szCs w:val="21"/>
        </w:rPr>
        <w:t xml:space="preserve">TCI state </w:t>
      </w:r>
      <w:r w:rsidRPr="00C9627E">
        <w:rPr>
          <w:rFonts w:eastAsiaTheme="minorEastAsia" w:hint="eastAsia"/>
          <w:bCs/>
          <w:szCs w:val="21"/>
          <w:lang w:eastAsia="zh-CN"/>
        </w:rPr>
        <w:t xml:space="preserve">should not be a </w:t>
      </w:r>
      <w:r w:rsidRPr="00C9627E">
        <w:rPr>
          <w:rFonts w:eastAsiaTheme="minorEastAsia"/>
          <w:bCs/>
          <w:szCs w:val="21"/>
          <w:lang w:eastAsia="zh-CN"/>
        </w:rPr>
        <w:t>prerequisite</w:t>
      </w:r>
      <w:r w:rsidRPr="00C9627E">
        <w:rPr>
          <w:rFonts w:eastAsiaTheme="minorEastAsia" w:hint="eastAsia"/>
          <w:bCs/>
          <w:szCs w:val="21"/>
          <w:lang w:eastAsia="zh-CN"/>
        </w:rPr>
        <w:t xml:space="preserve"> for </w:t>
      </w:r>
      <w:r w:rsidRPr="00C9627E">
        <w:rPr>
          <w:rFonts w:eastAsiaTheme="minorEastAsia"/>
          <w:lang w:eastAsia="zh-CN"/>
        </w:rPr>
        <w:t>cell switch delay requirements</w:t>
      </w:r>
      <w:r w:rsidRPr="00C9627E">
        <w:rPr>
          <w:rFonts w:eastAsiaTheme="minorEastAsia" w:hint="eastAsia"/>
          <w:lang w:eastAsia="zh-CN"/>
        </w:rPr>
        <w:t xml:space="preserve">, so we support that </w:t>
      </w:r>
      <w:r w:rsidRPr="00C9627E">
        <w:rPr>
          <w:rFonts w:eastAsiaTheme="minorEastAsia"/>
          <w:lang w:eastAsia="zh-CN"/>
        </w:rPr>
        <w:t>UE has reported L3-RSRP measurements for the SSB associated to the target TCI state in [1280]</w:t>
      </w:r>
      <w:proofErr w:type="spellStart"/>
      <w:r w:rsidRPr="00C9627E">
        <w:rPr>
          <w:rFonts w:eastAsiaTheme="minorEastAsia"/>
          <w:lang w:eastAsia="zh-CN"/>
        </w:rPr>
        <w:t>ms</w:t>
      </w:r>
      <w:proofErr w:type="spellEnd"/>
      <w:r w:rsidRPr="00C9627E">
        <w:rPr>
          <w:rFonts w:eastAsiaTheme="minorEastAsia"/>
          <w:lang w:eastAsia="zh-CN"/>
        </w:rPr>
        <w:t xml:space="preserve"> before the cell switch command</w:t>
      </w:r>
      <w:r w:rsidRPr="00C9627E">
        <w:rPr>
          <w:rFonts w:eastAsiaTheme="minorEastAsia" w:hint="eastAsia"/>
          <w:lang w:eastAsia="zh-CN"/>
        </w:rPr>
        <w:t>.</w:t>
      </w:r>
    </w:p>
    <w:p w:rsidR="00E46B04" w:rsidRPr="00C9627E" w:rsidRDefault="00C9627E" w:rsidP="00A55BF3">
      <w:pPr>
        <w:spacing w:after="120"/>
        <w:rPr>
          <w:rFonts w:eastAsiaTheme="minorEastAsia" w:hint="eastAsia"/>
          <w:b/>
          <w:sz w:val="21"/>
          <w:szCs w:val="21"/>
          <w:lang w:eastAsia="zh-CN"/>
        </w:rPr>
      </w:pPr>
      <w:r w:rsidRPr="00C9627E">
        <w:rPr>
          <w:rFonts w:eastAsiaTheme="minorEastAsia" w:hint="eastAsia"/>
          <w:b/>
          <w:sz w:val="21"/>
          <w:szCs w:val="21"/>
          <w:lang w:eastAsia="zh-CN"/>
        </w:rPr>
        <w:t>Proposal 3</w:t>
      </w:r>
      <w:r w:rsidR="00E46B04" w:rsidRPr="00C9627E">
        <w:rPr>
          <w:rFonts w:eastAsiaTheme="minorEastAsia" w:hint="eastAsia"/>
          <w:b/>
          <w:sz w:val="21"/>
          <w:szCs w:val="21"/>
          <w:lang w:eastAsia="zh-CN"/>
        </w:rPr>
        <w:t>:</w:t>
      </w:r>
      <w:r w:rsidR="00E46B04" w:rsidRPr="00C9627E">
        <w:rPr>
          <w:rFonts w:eastAsiaTheme="minorEastAsia" w:hint="eastAsia"/>
          <w:b/>
          <w:sz w:val="21"/>
          <w:szCs w:val="21"/>
          <w:lang w:eastAsia="zh-CN"/>
        </w:rPr>
        <w:t xml:space="preserve"> I</w:t>
      </w:r>
      <w:r w:rsidR="00E46B04" w:rsidRPr="00C9627E">
        <w:rPr>
          <w:rFonts w:eastAsiaTheme="minorEastAsia"/>
          <w:b/>
          <w:sz w:val="21"/>
          <w:szCs w:val="21"/>
          <w:lang w:eastAsia="zh-CN"/>
        </w:rPr>
        <w:t>f RAN4 allow cell switch delay requirements applicable to unknown TCI state case with conditions</w:t>
      </w:r>
      <w:r w:rsidR="00E46B04" w:rsidRPr="00C9627E">
        <w:rPr>
          <w:rFonts w:eastAsiaTheme="minorEastAsia" w:hint="eastAsia"/>
          <w:b/>
          <w:sz w:val="21"/>
          <w:szCs w:val="21"/>
          <w:lang w:eastAsia="zh-CN"/>
        </w:rPr>
        <w:t xml:space="preserve"> in FR1</w:t>
      </w:r>
      <w:r w:rsidR="00E51211" w:rsidRPr="00C9627E">
        <w:rPr>
          <w:rFonts w:eastAsiaTheme="minorEastAsia" w:hint="eastAsia"/>
          <w:b/>
          <w:sz w:val="21"/>
          <w:szCs w:val="21"/>
          <w:lang w:eastAsia="zh-CN"/>
        </w:rPr>
        <w:t xml:space="preserve"> and FR2</w:t>
      </w:r>
      <w:r w:rsidR="00E46B04" w:rsidRPr="00C9627E">
        <w:rPr>
          <w:rFonts w:eastAsiaTheme="minorEastAsia"/>
          <w:b/>
          <w:sz w:val="21"/>
          <w:szCs w:val="21"/>
          <w:lang w:eastAsia="zh-CN"/>
        </w:rPr>
        <w:t xml:space="preserve">, we also can agree to directly clarify all </w:t>
      </w:r>
      <w:r w:rsidR="000643E2" w:rsidRPr="00C9627E">
        <w:rPr>
          <w:rFonts w:eastAsiaTheme="minorEastAsia"/>
          <w:b/>
          <w:sz w:val="21"/>
          <w:szCs w:val="21"/>
          <w:lang w:eastAsia="zh-CN"/>
        </w:rPr>
        <w:t>applicable</w:t>
      </w:r>
      <w:r w:rsidR="000643E2" w:rsidRPr="00C9627E">
        <w:rPr>
          <w:rFonts w:eastAsiaTheme="minorEastAsia"/>
          <w:b/>
          <w:sz w:val="21"/>
          <w:szCs w:val="21"/>
          <w:lang w:eastAsia="zh-CN"/>
        </w:rPr>
        <w:t xml:space="preserve"> </w:t>
      </w:r>
      <w:r w:rsidR="00E46B04" w:rsidRPr="00C9627E">
        <w:rPr>
          <w:rFonts w:eastAsiaTheme="minorEastAsia"/>
          <w:b/>
          <w:sz w:val="21"/>
          <w:szCs w:val="21"/>
          <w:lang w:eastAsia="zh-CN"/>
        </w:rPr>
        <w:t xml:space="preserve">conditions </w:t>
      </w:r>
      <w:r w:rsidR="000643E2" w:rsidRPr="00C9627E">
        <w:rPr>
          <w:rFonts w:eastAsiaTheme="minorEastAsia" w:hint="eastAsia"/>
          <w:b/>
          <w:sz w:val="21"/>
          <w:szCs w:val="21"/>
          <w:lang w:eastAsia="zh-CN"/>
        </w:rPr>
        <w:t>for</w:t>
      </w:r>
      <w:r w:rsidR="00E46B04" w:rsidRPr="00C9627E">
        <w:rPr>
          <w:rFonts w:eastAsiaTheme="minorEastAsia"/>
          <w:b/>
          <w:sz w:val="21"/>
          <w:szCs w:val="21"/>
          <w:lang w:eastAsia="zh-CN"/>
        </w:rPr>
        <w:t xml:space="preserve"> cell switch delay requirements</w:t>
      </w:r>
      <w:r w:rsidR="000643E2" w:rsidRPr="00C9627E">
        <w:rPr>
          <w:rFonts w:eastAsiaTheme="minorEastAsia" w:hint="eastAsia"/>
          <w:b/>
          <w:sz w:val="21"/>
          <w:szCs w:val="21"/>
          <w:lang w:eastAsia="zh-CN"/>
        </w:rPr>
        <w:t xml:space="preserve"> in the spec</w:t>
      </w:r>
      <w:r w:rsidR="00E46B04" w:rsidRPr="00C9627E">
        <w:rPr>
          <w:rFonts w:eastAsiaTheme="minorEastAsia"/>
          <w:b/>
          <w:sz w:val="21"/>
          <w:szCs w:val="21"/>
          <w:lang w:eastAsia="zh-CN"/>
        </w:rPr>
        <w:t>, rather than defining known TCI state conditions.</w:t>
      </w:r>
    </w:p>
    <w:p w:rsidR="00E46B04" w:rsidRPr="00C9627E" w:rsidRDefault="00C9627E" w:rsidP="00A55BF3">
      <w:pPr>
        <w:spacing w:after="120"/>
        <w:rPr>
          <w:rFonts w:eastAsiaTheme="minorEastAsia" w:hint="eastAsia"/>
          <w:b/>
          <w:sz w:val="21"/>
          <w:szCs w:val="21"/>
          <w:lang w:eastAsia="zh-CN"/>
        </w:rPr>
      </w:pPr>
      <w:r w:rsidRPr="00C9627E">
        <w:rPr>
          <w:rFonts w:eastAsiaTheme="minorEastAsia" w:hint="eastAsia"/>
          <w:b/>
          <w:sz w:val="21"/>
          <w:szCs w:val="21"/>
          <w:lang w:eastAsia="zh-CN"/>
        </w:rPr>
        <w:t>Proposal 4</w:t>
      </w:r>
      <w:r w:rsidR="00E46B04" w:rsidRPr="00C9627E">
        <w:rPr>
          <w:rFonts w:eastAsiaTheme="minorEastAsia" w:hint="eastAsia"/>
          <w:b/>
          <w:sz w:val="21"/>
          <w:szCs w:val="21"/>
          <w:lang w:eastAsia="zh-CN"/>
        </w:rPr>
        <w:t xml:space="preserve">: For the conditions </w:t>
      </w:r>
      <w:r w:rsidR="00E46B04" w:rsidRPr="00C9627E">
        <w:rPr>
          <w:rFonts w:eastAsiaTheme="minorEastAsia"/>
          <w:b/>
          <w:sz w:val="21"/>
          <w:szCs w:val="21"/>
          <w:lang w:eastAsia="zh-CN"/>
        </w:rPr>
        <w:t>when SNR of the TCI state</w:t>
      </w:r>
      <w:r w:rsidR="00E46B04" w:rsidRPr="00C9627E">
        <w:rPr>
          <w:rFonts w:eastAsiaTheme="minorEastAsia" w:hint="eastAsia"/>
          <w:b/>
          <w:sz w:val="21"/>
          <w:szCs w:val="21"/>
          <w:lang w:eastAsia="zh-CN"/>
        </w:rPr>
        <w:t>≥</w:t>
      </w:r>
      <w:r w:rsidR="00E46B04" w:rsidRPr="00C9627E">
        <w:rPr>
          <w:rFonts w:eastAsiaTheme="minorEastAsia"/>
          <w:b/>
          <w:sz w:val="21"/>
          <w:szCs w:val="21"/>
          <w:lang w:eastAsia="zh-CN"/>
        </w:rPr>
        <w:t xml:space="preserve"> -3dB</w:t>
      </w:r>
      <w:r w:rsidR="00E46B04" w:rsidRPr="00C9627E">
        <w:rPr>
          <w:rFonts w:eastAsiaTheme="minorEastAsia" w:hint="eastAsia"/>
          <w:b/>
          <w:sz w:val="21"/>
          <w:szCs w:val="21"/>
          <w:lang w:eastAsia="zh-CN"/>
        </w:rPr>
        <w:t xml:space="preserve">, </w:t>
      </w:r>
      <w:r w:rsidR="00E46B04" w:rsidRPr="00C9627E">
        <w:rPr>
          <w:rFonts w:eastAsiaTheme="minorEastAsia" w:hint="eastAsia"/>
          <w:b/>
          <w:sz w:val="21"/>
          <w:szCs w:val="21"/>
          <w:lang w:eastAsia="zh-CN"/>
        </w:rPr>
        <w:t>it is supported</w:t>
      </w:r>
      <w:r w:rsidR="00E46B04" w:rsidRPr="00C9627E">
        <w:rPr>
          <w:rFonts w:eastAsiaTheme="minorEastAsia" w:hint="eastAsia"/>
          <w:b/>
          <w:sz w:val="21"/>
          <w:szCs w:val="21"/>
          <w:lang w:eastAsia="zh-CN"/>
        </w:rPr>
        <w:t xml:space="preserve"> that </w:t>
      </w:r>
      <w:r w:rsidR="00E46B04" w:rsidRPr="00C9627E">
        <w:rPr>
          <w:rFonts w:eastAsiaTheme="minorEastAsia"/>
          <w:b/>
          <w:sz w:val="21"/>
          <w:szCs w:val="21"/>
          <w:lang w:eastAsia="zh-CN"/>
        </w:rPr>
        <w:t>UE has reported L3-RSRP measurements for the SSB associated to the target TCI state in [1280]</w:t>
      </w:r>
      <w:proofErr w:type="spellStart"/>
      <w:r w:rsidR="00E46B04" w:rsidRPr="00C9627E">
        <w:rPr>
          <w:rFonts w:eastAsiaTheme="minorEastAsia"/>
          <w:b/>
          <w:sz w:val="21"/>
          <w:szCs w:val="21"/>
          <w:lang w:eastAsia="zh-CN"/>
        </w:rPr>
        <w:t>ms</w:t>
      </w:r>
      <w:proofErr w:type="spellEnd"/>
      <w:r w:rsidR="00E46B04" w:rsidRPr="00C9627E">
        <w:rPr>
          <w:rFonts w:eastAsiaTheme="minorEastAsia"/>
          <w:b/>
          <w:sz w:val="21"/>
          <w:szCs w:val="21"/>
          <w:lang w:eastAsia="zh-CN"/>
        </w:rPr>
        <w:t xml:space="preserve"> before the cell switch command</w:t>
      </w:r>
      <w:r w:rsidR="00E46B04" w:rsidRPr="00C9627E">
        <w:rPr>
          <w:rFonts w:eastAsiaTheme="minorEastAsia" w:hint="eastAsia"/>
          <w:b/>
          <w:sz w:val="21"/>
          <w:szCs w:val="21"/>
          <w:lang w:eastAsia="zh-CN"/>
        </w:rPr>
        <w:t>.</w:t>
      </w:r>
    </w:p>
    <w:p w:rsidR="0094169A" w:rsidRPr="00C9627E" w:rsidRDefault="0094169A" w:rsidP="0094169A">
      <w:pPr>
        <w:pStyle w:val="2"/>
        <w:ind w:left="0" w:firstLine="0"/>
        <w:rPr>
          <w:rFonts w:eastAsiaTheme="minorEastAsia"/>
          <w:sz w:val="28"/>
          <w:lang w:eastAsia="zh-CN"/>
        </w:rPr>
      </w:pPr>
      <w:r w:rsidRPr="00C9627E">
        <w:rPr>
          <w:rFonts w:eastAsiaTheme="minorEastAsia"/>
          <w:sz w:val="28"/>
          <w:lang w:eastAsia="zh-CN"/>
        </w:rPr>
        <w:t>UE feature</w:t>
      </w:r>
    </w:p>
    <w:p w:rsidR="003247D5" w:rsidRPr="00C9627E" w:rsidRDefault="0094169A" w:rsidP="0094169A">
      <w:pPr>
        <w:rPr>
          <w:rFonts w:eastAsiaTheme="minorEastAsia" w:hint="eastAsia"/>
          <w:b/>
          <w:u w:val="single"/>
          <w:lang w:eastAsia="zh-CN"/>
        </w:rPr>
      </w:pPr>
      <w:r w:rsidRPr="00C9627E">
        <w:rPr>
          <w:b/>
          <w:u w:val="single"/>
          <w:lang w:eastAsia="ko-KR"/>
        </w:rPr>
        <w:t xml:space="preserve">Optimization </w:t>
      </w:r>
      <w:r w:rsidR="00AF2DB3" w:rsidRPr="00C9627E">
        <w:rPr>
          <w:rFonts w:eastAsiaTheme="minorEastAsia" w:hint="eastAsia"/>
          <w:b/>
          <w:u w:val="single"/>
          <w:lang w:eastAsia="zh-CN"/>
        </w:rPr>
        <w:t xml:space="preserve">and revision </w:t>
      </w:r>
      <w:r w:rsidRPr="00C9627E">
        <w:rPr>
          <w:b/>
          <w:u w:val="single"/>
          <w:lang w:eastAsia="ko-KR"/>
        </w:rPr>
        <w:t xml:space="preserve">on </w:t>
      </w:r>
      <w:r w:rsidR="00AF2DB3" w:rsidRPr="00C9627E">
        <w:rPr>
          <w:rFonts w:eastAsiaTheme="minorEastAsia" w:hint="eastAsia"/>
          <w:b/>
          <w:u w:val="single"/>
          <w:lang w:eastAsia="zh-CN"/>
        </w:rPr>
        <w:t>t</w:t>
      </w:r>
      <w:r w:rsidR="00AF2DB3" w:rsidRPr="00C9627E">
        <w:rPr>
          <w:b/>
          <w:u w:val="single"/>
          <w:lang w:eastAsia="ko-KR"/>
        </w:rPr>
        <w:t xml:space="preserve">he </w:t>
      </w:r>
      <w:r w:rsidR="00AF2DB3" w:rsidRPr="00C9627E">
        <w:rPr>
          <w:rFonts w:eastAsiaTheme="minorEastAsia" w:hint="eastAsia"/>
          <w:b/>
          <w:u w:val="single"/>
          <w:lang w:eastAsia="zh-CN"/>
        </w:rPr>
        <w:t xml:space="preserve">UE </w:t>
      </w:r>
      <w:r w:rsidR="00AF2DB3" w:rsidRPr="00C9627E">
        <w:rPr>
          <w:b/>
          <w:u w:val="single"/>
          <w:lang w:eastAsia="ko-KR"/>
        </w:rPr>
        <w:t>capability</w:t>
      </w:r>
    </w:p>
    <w:p w:rsidR="003247D5" w:rsidRPr="00C9627E" w:rsidRDefault="003247D5" w:rsidP="003247D5">
      <w:pPr>
        <w:rPr>
          <w:rFonts w:eastAsiaTheme="minorEastAsia" w:hint="eastAsia"/>
          <w:lang w:eastAsia="zh-CN"/>
        </w:rPr>
      </w:pPr>
      <w:r w:rsidRPr="00C9627E">
        <w:rPr>
          <w:rFonts w:eastAsiaTheme="minorEastAsia" w:hint="eastAsia"/>
          <w:lang w:eastAsia="zh-CN"/>
        </w:rPr>
        <w:t xml:space="preserve">According to the current UE feature list, the </w:t>
      </w:r>
      <w:r w:rsidRPr="00C9627E">
        <w:rPr>
          <w:rFonts w:eastAsiaTheme="minorEastAsia"/>
          <w:lang w:eastAsia="zh-CN"/>
        </w:rPr>
        <w:t>capability of supporting SSB based L1-RSRP measurements for multiple cells with RTD &gt; CP</w:t>
      </w:r>
      <w:r w:rsidR="00921BD4" w:rsidRPr="00C9627E">
        <w:rPr>
          <w:rFonts w:eastAsiaTheme="minorEastAsia" w:hint="eastAsia"/>
          <w:lang w:eastAsia="zh-CN"/>
        </w:rPr>
        <w:t xml:space="preserve"> is </w:t>
      </w:r>
      <w:r w:rsidR="0056498E" w:rsidRPr="00C9627E">
        <w:rPr>
          <w:rFonts w:eastAsiaTheme="minorEastAsia" w:hint="eastAsia"/>
          <w:lang w:eastAsia="zh-CN"/>
        </w:rPr>
        <w:t xml:space="preserve">duplicated </w:t>
      </w:r>
      <w:r w:rsidR="00921BD4" w:rsidRPr="00C9627E">
        <w:rPr>
          <w:rFonts w:eastAsiaTheme="minorEastAsia" w:hint="eastAsia"/>
          <w:lang w:eastAsia="zh-CN"/>
        </w:rPr>
        <w:t>as follows</w:t>
      </w:r>
      <w:r w:rsidR="00C9627E">
        <w:rPr>
          <w:rFonts w:eastAsiaTheme="minorEastAsia" w:hint="eastAsia"/>
          <w:lang w:eastAsia="zh-CN"/>
        </w:rPr>
        <w:t xml:space="preserve"> [3</w:t>
      </w:r>
      <w:r w:rsidR="00AF2DB3" w:rsidRPr="00C9627E">
        <w:rPr>
          <w:rFonts w:eastAsiaTheme="minorEastAsia" w:hint="eastAsia"/>
          <w:lang w:eastAsia="zh-CN"/>
        </w:rPr>
        <w:t>]</w:t>
      </w:r>
      <w:r w:rsidR="00921BD4" w:rsidRPr="00C9627E">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331"/>
        <w:gridCol w:w="4917"/>
        <w:gridCol w:w="1952"/>
      </w:tblGrid>
      <w:tr w:rsidR="00C9627E" w:rsidRPr="00C9627E" w:rsidTr="00921BD4">
        <w:trPr>
          <w:trHeight w:val="363"/>
        </w:trPr>
        <w:tc>
          <w:tcPr>
            <w:tcW w:w="0" w:type="auto"/>
            <w:shd w:val="clear" w:color="auto" w:fill="auto"/>
          </w:tcPr>
          <w:p w:rsidR="00921BD4" w:rsidRPr="00C9627E" w:rsidRDefault="00921BD4" w:rsidP="001C0004">
            <w:pPr>
              <w:keepNext/>
              <w:keepLines/>
              <w:overflowPunct w:val="0"/>
              <w:autoSpaceDE w:val="0"/>
              <w:autoSpaceDN w:val="0"/>
              <w:adjustRightInd w:val="0"/>
              <w:textAlignment w:val="baseline"/>
              <w:rPr>
                <w:rFonts w:ascii="Arial" w:hAnsi="Arial" w:cs="Arial"/>
                <w:bCs/>
                <w:sz w:val="18"/>
              </w:rPr>
            </w:pPr>
            <w:r w:rsidRPr="00C9627E">
              <w:rPr>
                <w:rFonts w:ascii="Arial" w:eastAsiaTheme="minorEastAsia" w:hAnsi="Arial" w:cs="Arial" w:hint="eastAsia"/>
                <w:bCs/>
                <w:sz w:val="18"/>
                <w:lang w:eastAsia="zh-CN"/>
              </w:rPr>
              <w:t>I</w:t>
            </w:r>
            <w:r w:rsidRPr="00C9627E">
              <w:rPr>
                <w:rFonts w:ascii="Arial" w:hAnsi="Arial" w:cs="Arial"/>
                <w:bCs/>
                <w:sz w:val="18"/>
              </w:rPr>
              <w:t>ndex</w:t>
            </w:r>
          </w:p>
        </w:tc>
        <w:tc>
          <w:tcPr>
            <w:tcW w:w="0" w:type="auto"/>
            <w:shd w:val="clear" w:color="auto" w:fill="auto"/>
          </w:tcPr>
          <w:p w:rsidR="00921BD4" w:rsidRPr="00C9627E" w:rsidRDefault="00921BD4" w:rsidP="00921BD4">
            <w:pPr>
              <w:keepNext/>
              <w:keepLines/>
              <w:overflowPunct w:val="0"/>
              <w:autoSpaceDE w:val="0"/>
              <w:autoSpaceDN w:val="0"/>
              <w:adjustRightInd w:val="0"/>
              <w:jc w:val="center"/>
              <w:textAlignment w:val="baseline"/>
              <w:rPr>
                <w:rFonts w:ascii="Arial" w:hAnsi="Arial" w:cs="Arial"/>
                <w:bCs/>
                <w:sz w:val="18"/>
              </w:rPr>
            </w:pPr>
            <w:r w:rsidRPr="00C9627E">
              <w:rPr>
                <w:rFonts w:ascii="Arial" w:hAnsi="Arial" w:cs="Arial"/>
                <w:bCs/>
                <w:sz w:val="18"/>
              </w:rPr>
              <w:t>Feature group</w:t>
            </w:r>
          </w:p>
        </w:tc>
        <w:tc>
          <w:tcPr>
            <w:tcW w:w="4917" w:type="dxa"/>
            <w:shd w:val="clear" w:color="auto" w:fill="auto"/>
          </w:tcPr>
          <w:p w:rsidR="00921BD4" w:rsidRPr="00C9627E" w:rsidRDefault="00921BD4" w:rsidP="00921BD4">
            <w:pPr>
              <w:keepNext/>
              <w:keepLines/>
              <w:jc w:val="center"/>
              <w:rPr>
                <w:rFonts w:ascii="Arial" w:hAnsi="Arial" w:cs="Arial"/>
                <w:bCs/>
                <w:sz w:val="18"/>
              </w:rPr>
            </w:pPr>
            <w:r w:rsidRPr="00C9627E">
              <w:rPr>
                <w:rFonts w:ascii="Arial" w:hAnsi="Arial" w:cs="Arial"/>
                <w:bCs/>
                <w:sz w:val="18"/>
              </w:rPr>
              <w:t>Components</w:t>
            </w:r>
          </w:p>
        </w:tc>
        <w:tc>
          <w:tcPr>
            <w:tcW w:w="1952" w:type="dxa"/>
          </w:tcPr>
          <w:p w:rsidR="00921BD4" w:rsidRPr="00C9627E" w:rsidRDefault="00921BD4" w:rsidP="00921BD4">
            <w:pPr>
              <w:keepNext/>
              <w:keepLines/>
              <w:jc w:val="center"/>
              <w:rPr>
                <w:rFonts w:ascii="Arial" w:hAnsi="Arial" w:cs="Arial"/>
                <w:bCs/>
                <w:sz w:val="18"/>
              </w:rPr>
            </w:pPr>
            <w:r w:rsidRPr="00C9627E">
              <w:rPr>
                <w:rFonts w:ascii="Arial" w:hAnsi="Arial" w:cs="Arial"/>
                <w:bCs/>
                <w:sz w:val="18"/>
              </w:rPr>
              <w:t>Prerequisite feature groups</w:t>
            </w:r>
          </w:p>
        </w:tc>
      </w:tr>
      <w:tr w:rsidR="00C9627E" w:rsidRPr="00C9627E" w:rsidTr="00921BD4">
        <w:trPr>
          <w:trHeight w:val="363"/>
        </w:trPr>
        <w:tc>
          <w:tcPr>
            <w:tcW w:w="0" w:type="auto"/>
            <w:shd w:val="clear" w:color="auto" w:fill="auto"/>
          </w:tcPr>
          <w:p w:rsidR="00921BD4" w:rsidRPr="00C9627E" w:rsidRDefault="00921BD4" w:rsidP="001C0004">
            <w:pPr>
              <w:keepNext/>
              <w:keepLines/>
              <w:overflowPunct w:val="0"/>
              <w:autoSpaceDE w:val="0"/>
              <w:autoSpaceDN w:val="0"/>
              <w:adjustRightInd w:val="0"/>
              <w:textAlignment w:val="baseline"/>
              <w:rPr>
                <w:rFonts w:ascii="Arial" w:hAnsi="Arial" w:cs="Arial"/>
                <w:sz w:val="18"/>
                <w:szCs w:val="18"/>
              </w:rPr>
            </w:pPr>
            <w:r w:rsidRPr="00C9627E">
              <w:rPr>
                <w:rFonts w:ascii="Arial" w:hAnsi="Arial" w:cs="Arial"/>
                <w:bCs/>
                <w:sz w:val="18"/>
              </w:rPr>
              <w:t>39-1</w:t>
            </w:r>
          </w:p>
        </w:tc>
        <w:tc>
          <w:tcPr>
            <w:tcW w:w="0" w:type="auto"/>
            <w:shd w:val="clear" w:color="auto" w:fill="auto"/>
          </w:tcPr>
          <w:p w:rsidR="00921BD4" w:rsidRPr="00C9627E" w:rsidRDefault="00921BD4" w:rsidP="001C0004">
            <w:pPr>
              <w:keepNext/>
              <w:keepLines/>
              <w:overflowPunct w:val="0"/>
              <w:autoSpaceDE w:val="0"/>
              <w:autoSpaceDN w:val="0"/>
              <w:adjustRightInd w:val="0"/>
              <w:textAlignment w:val="baseline"/>
              <w:rPr>
                <w:rFonts w:ascii="Arial" w:hAnsi="Arial" w:cs="Arial"/>
                <w:sz w:val="18"/>
                <w:szCs w:val="18"/>
              </w:rPr>
            </w:pPr>
            <w:r w:rsidRPr="00C9627E">
              <w:rPr>
                <w:rFonts w:ascii="Arial" w:hAnsi="Arial" w:cs="Arial"/>
                <w:bCs/>
                <w:sz w:val="18"/>
              </w:rPr>
              <w:t xml:space="preserve">SSB based L1-RSRP measurements for multiple cells with RTD &gt; CP </w:t>
            </w:r>
          </w:p>
        </w:tc>
        <w:tc>
          <w:tcPr>
            <w:tcW w:w="4917" w:type="dxa"/>
            <w:shd w:val="clear" w:color="auto" w:fill="auto"/>
          </w:tcPr>
          <w:p w:rsidR="00921BD4" w:rsidRPr="00C9627E" w:rsidRDefault="00921BD4" w:rsidP="00921BD4">
            <w:pPr>
              <w:keepNext/>
              <w:keepLines/>
              <w:rPr>
                <w:rFonts w:ascii="Arial" w:eastAsiaTheme="minorEastAsia" w:hAnsi="Arial" w:cs="Arial" w:hint="eastAsia"/>
                <w:bCs/>
                <w:sz w:val="18"/>
                <w:lang w:eastAsia="zh-CN"/>
              </w:rPr>
            </w:pPr>
            <w:r w:rsidRPr="00C9627E">
              <w:rPr>
                <w:rFonts w:ascii="Arial" w:hAnsi="Arial" w:cs="Arial"/>
                <w:bCs/>
                <w:sz w:val="18"/>
              </w:rPr>
              <w:t>Capability of simultaneous L1-RSRP measurements for more than one cell when the max RTD among the cells on the same frequency layer or in the same active BWP is larger than CP length of the cell on the frequency layer</w:t>
            </w:r>
            <w:r w:rsidRPr="00C9627E">
              <w:rPr>
                <w:rFonts w:ascii="Arial" w:hAnsi="Arial" w:cs="Arial" w:hint="eastAsia"/>
                <w:bCs/>
                <w:sz w:val="18"/>
              </w:rPr>
              <w:t xml:space="preserve"> </w:t>
            </w:r>
            <w:r w:rsidRPr="00C9627E">
              <w:rPr>
                <w:rFonts w:ascii="Arial" w:hAnsi="Arial" w:cs="Arial"/>
                <w:bCs/>
                <w:sz w:val="18"/>
              </w:rPr>
              <w:t>or in the same active BWP.</w:t>
            </w:r>
          </w:p>
        </w:tc>
        <w:tc>
          <w:tcPr>
            <w:tcW w:w="1952" w:type="dxa"/>
          </w:tcPr>
          <w:p w:rsidR="00921BD4" w:rsidRPr="00C9627E" w:rsidRDefault="00921BD4" w:rsidP="001C0004">
            <w:pPr>
              <w:keepNext/>
              <w:keepLines/>
              <w:rPr>
                <w:rFonts w:ascii="Arial" w:hAnsi="Arial" w:cs="Arial"/>
                <w:bCs/>
                <w:sz w:val="18"/>
              </w:rPr>
            </w:pPr>
            <w:r w:rsidRPr="00C9627E">
              <w:rPr>
                <w:rFonts w:ascii="Arial" w:hAnsi="Arial" w:cs="Arial"/>
                <w:bCs/>
                <w:sz w:val="18"/>
              </w:rPr>
              <w:t>45-1 from RAN1 Rel-18 feature list or 39-2 or 39-2a</w:t>
            </w:r>
          </w:p>
        </w:tc>
      </w:tr>
    </w:tbl>
    <w:p w:rsidR="00723522" w:rsidRPr="00C9627E" w:rsidRDefault="00921BD4" w:rsidP="0053795E">
      <w:pPr>
        <w:spacing w:before="240" w:after="120"/>
        <w:rPr>
          <w:rFonts w:eastAsiaTheme="minorEastAsia" w:hint="eastAsia"/>
          <w:lang w:eastAsia="zh-CN"/>
        </w:rPr>
      </w:pPr>
      <w:r w:rsidRPr="00C9627E">
        <w:rPr>
          <w:rFonts w:eastAsiaTheme="minorEastAsia" w:hint="eastAsia"/>
          <w:lang w:eastAsia="zh-CN"/>
        </w:rPr>
        <w:t xml:space="preserve">In the last meeting, RAN4 has </w:t>
      </w:r>
      <w:r w:rsidR="0056498E" w:rsidRPr="00C9627E">
        <w:rPr>
          <w:rFonts w:eastAsiaTheme="minorEastAsia" w:hint="eastAsia"/>
          <w:lang w:eastAsia="zh-CN"/>
        </w:rPr>
        <w:t>agreed</w:t>
      </w:r>
      <w:r w:rsidRPr="00C9627E">
        <w:rPr>
          <w:rFonts w:eastAsiaTheme="minorEastAsia" w:hint="eastAsia"/>
          <w:lang w:eastAsia="zh-CN"/>
        </w:rPr>
        <w:t xml:space="preserve"> </w:t>
      </w:r>
      <w:r w:rsidR="0056498E" w:rsidRPr="00C9627E">
        <w:rPr>
          <w:rFonts w:eastAsiaTheme="minorEastAsia" w:hint="eastAsia"/>
          <w:lang w:eastAsia="zh-CN"/>
        </w:rPr>
        <w:t xml:space="preserve">the </w:t>
      </w:r>
      <w:r w:rsidR="0056498E" w:rsidRPr="00C9627E">
        <w:rPr>
          <w:rFonts w:eastAsiaTheme="minorEastAsia"/>
          <w:lang w:eastAsia="zh-CN"/>
        </w:rPr>
        <w:t>related LTM requirements are applicable to the case without L1 measurement and reporting of LTM candidate cells</w:t>
      </w:r>
      <w:r w:rsidR="0056498E" w:rsidRPr="00C9627E">
        <w:rPr>
          <w:rFonts w:eastAsiaTheme="minorEastAsia" w:hint="eastAsia"/>
          <w:lang w:eastAsia="zh-CN"/>
        </w:rPr>
        <w:t xml:space="preserve"> </w:t>
      </w:r>
      <w:r w:rsidR="00563B54" w:rsidRPr="00C9627E">
        <w:rPr>
          <w:rFonts w:eastAsiaTheme="minorEastAsia" w:hint="eastAsia"/>
          <w:lang w:eastAsia="zh-CN"/>
        </w:rPr>
        <w:t>in FR1</w:t>
      </w:r>
      <w:r w:rsidR="00563B54" w:rsidRPr="00C9627E">
        <w:rPr>
          <w:rFonts w:eastAsiaTheme="minorEastAsia" w:hint="eastAsia"/>
          <w:lang w:eastAsia="zh-CN"/>
        </w:rPr>
        <w:t xml:space="preserve"> </w:t>
      </w:r>
      <w:r w:rsidR="0056498E" w:rsidRPr="00C9627E">
        <w:rPr>
          <w:rFonts w:eastAsiaTheme="minorEastAsia" w:hint="eastAsia"/>
          <w:lang w:eastAsia="zh-CN"/>
        </w:rPr>
        <w:t xml:space="preserve">and replied the LS </w:t>
      </w:r>
      <w:r w:rsidR="00BA6559" w:rsidRPr="00C9627E">
        <w:rPr>
          <w:rFonts w:eastAsiaTheme="minorEastAsia" w:hint="eastAsia"/>
          <w:lang w:eastAsia="zh-CN"/>
        </w:rPr>
        <w:t>to</w:t>
      </w:r>
      <w:r w:rsidR="0056498E" w:rsidRPr="00C9627E">
        <w:rPr>
          <w:rFonts w:eastAsiaTheme="minorEastAsia" w:hint="eastAsia"/>
          <w:lang w:eastAsia="zh-CN"/>
        </w:rPr>
        <w:t xml:space="preserve"> RAN2. </w:t>
      </w:r>
    </w:p>
    <w:p w:rsidR="0053795E" w:rsidRPr="00C9627E" w:rsidRDefault="0053795E" w:rsidP="00260DBD">
      <w:pPr>
        <w:rPr>
          <w:rFonts w:ascii="宋体" w:eastAsia="宋体" w:hAnsi="宋体" w:cs="宋体" w:hint="eastAsia"/>
          <w:sz w:val="24"/>
          <w:szCs w:val="24"/>
          <w:lang w:val="en-US" w:eastAsia="zh-CN"/>
        </w:rPr>
      </w:pPr>
      <w:r w:rsidRPr="00C9627E">
        <w:rPr>
          <w:rFonts w:eastAsiaTheme="minorEastAsia" w:hint="eastAsia"/>
          <w:lang w:eastAsia="zh-CN"/>
        </w:rPr>
        <w:t xml:space="preserve">For the </w:t>
      </w:r>
      <w:r w:rsidRPr="00C9627E">
        <w:rPr>
          <w:rFonts w:eastAsiaTheme="minorEastAsia"/>
          <w:lang w:eastAsia="zh-CN"/>
        </w:rPr>
        <w:t>related LTM requirements</w:t>
      </w:r>
      <w:r w:rsidRPr="00C9627E">
        <w:rPr>
          <w:rFonts w:eastAsiaTheme="minorEastAsia" w:hint="eastAsia"/>
          <w:lang w:eastAsia="zh-CN"/>
        </w:rPr>
        <w:t xml:space="preserve"> defined in RAN4, including the requirements for e</w:t>
      </w:r>
      <w:r w:rsidRPr="00C9627E">
        <w:rPr>
          <w:rFonts w:eastAsiaTheme="minorEastAsia"/>
          <w:lang w:eastAsia="zh-CN"/>
        </w:rPr>
        <w:t>arly TCI state activation</w:t>
      </w:r>
      <w:r w:rsidRPr="00C9627E">
        <w:rPr>
          <w:rFonts w:eastAsiaTheme="minorEastAsia" w:hint="eastAsia"/>
          <w:lang w:eastAsia="zh-CN"/>
        </w:rPr>
        <w:t xml:space="preserve">, </w:t>
      </w:r>
      <w:r w:rsidRPr="00C9627E">
        <w:rPr>
          <w:rFonts w:eastAsiaTheme="minorEastAsia"/>
          <w:lang w:eastAsia="zh-CN"/>
        </w:rPr>
        <w:t>PDCCH ordered RACH</w:t>
      </w:r>
      <w:r w:rsidRPr="00C9627E">
        <w:rPr>
          <w:rFonts w:eastAsiaTheme="minorEastAsia" w:hint="eastAsia"/>
          <w:lang w:eastAsia="zh-CN"/>
        </w:rPr>
        <w:t xml:space="preserve"> and </w:t>
      </w:r>
      <w:r w:rsidRPr="00C9627E">
        <w:rPr>
          <w:rFonts w:eastAsiaTheme="minorEastAsia"/>
          <w:lang w:eastAsia="zh-CN"/>
        </w:rPr>
        <w:t>LTM cell switch delay</w:t>
      </w:r>
      <w:r w:rsidRPr="00C9627E">
        <w:rPr>
          <w:rFonts w:eastAsiaTheme="minorEastAsia" w:hint="eastAsia"/>
          <w:lang w:eastAsia="zh-CN"/>
        </w:rPr>
        <w:t xml:space="preserve">. </w:t>
      </w:r>
      <w:r w:rsidR="009E0001" w:rsidRPr="00C9627E">
        <w:rPr>
          <w:rFonts w:eastAsiaTheme="minorEastAsia" w:hint="eastAsia"/>
          <w:lang w:eastAsia="zh-CN"/>
        </w:rPr>
        <w:t xml:space="preserve">For </w:t>
      </w:r>
      <w:r w:rsidR="00723522" w:rsidRPr="00C9627E">
        <w:rPr>
          <w:rFonts w:eastAsiaTheme="minorEastAsia" w:hint="eastAsia"/>
          <w:lang w:eastAsia="zh-CN"/>
        </w:rPr>
        <w:t xml:space="preserve">the LTM </w:t>
      </w:r>
      <w:r w:rsidR="003006F0" w:rsidRPr="00C9627E">
        <w:rPr>
          <w:rFonts w:eastAsiaTheme="minorEastAsia"/>
          <w:lang w:eastAsia="zh-CN"/>
        </w:rPr>
        <w:t>capability</w:t>
      </w:r>
      <w:r w:rsidR="00723522" w:rsidRPr="00C9627E">
        <w:rPr>
          <w:rFonts w:eastAsiaTheme="minorEastAsia" w:hint="eastAsia"/>
          <w:lang w:eastAsia="zh-CN"/>
        </w:rPr>
        <w:t>,</w:t>
      </w:r>
      <w:r w:rsidR="003006F0" w:rsidRPr="00C9627E">
        <w:rPr>
          <w:rFonts w:eastAsiaTheme="minorEastAsia"/>
          <w:lang w:eastAsia="zh-CN"/>
        </w:rPr>
        <w:t xml:space="preserve"> </w:t>
      </w:r>
      <w:r w:rsidR="00723522" w:rsidRPr="00C9627E">
        <w:rPr>
          <w:rFonts w:eastAsiaTheme="minorEastAsia" w:hint="eastAsia"/>
          <w:lang w:eastAsia="zh-CN"/>
        </w:rPr>
        <w:t xml:space="preserve">since the </w:t>
      </w:r>
      <w:r w:rsidR="00723522" w:rsidRPr="00C9627E">
        <w:rPr>
          <w:rFonts w:eastAsiaTheme="minorEastAsia"/>
          <w:lang w:eastAsia="zh-CN"/>
        </w:rPr>
        <w:t>capabilit</w:t>
      </w:r>
      <w:r w:rsidR="00723522" w:rsidRPr="00C9627E">
        <w:rPr>
          <w:rFonts w:eastAsiaTheme="minorEastAsia" w:hint="eastAsia"/>
          <w:lang w:eastAsia="zh-CN"/>
        </w:rPr>
        <w:t xml:space="preserve">ies of </w:t>
      </w:r>
      <w:r w:rsidR="00723522" w:rsidRPr="00C9627E">
        <w:rPr>
          <w:rFonts w:eastAsiaTheme="minorEastAsia"/>
          <w:lang w:eastAsia="zh-CN"/>
        </w:rPr>
        <w:t>early T/F tracking and PDCCH order RACH</w:t>
      </w:r>
      <w:r w:rsidR="00723522" w:rsidRPr="00C9627E">
        <w:rPr>
          <w:rFonts w:eastAsiaTheme="minorEastAsia" w:hint="eastAsia"/>
          <w:lang w:eastAsia="zh-CN"/>
        </w:rPr>
        <w:t xml:space="preserve"> are also related to </w:t>
      </w:r>
      <w:r w:rsidR="00723522" w:rsidRPr="00C9627E">
        <w:rPr>
          <w:rFonts w:eastAsiaTheme="minorEastAsia" w:hint="eastAsia"/>
          <w:lang w:eastAsia="zh-CN"/>
        </w:rPr>
        <w:t xml:space="preserve">the </w:t>
      </w:r>
      <w:r w:rsidR="00723522" w:rsidRPr="00C9627E">
        <w:rPr>
          <w:rFonts w:eastAsiaTheme="minorEastAsia"/>
          <w:lang w:eastAsia="zh-CN"/>
        </w:rPr>
        <w:t xml:space="preserve">capability of </w:t>
      </w:r>
      <w:r w:rsidR="00723522" w:rsidRPr="00C9627E">
        <w:rPr>
          <w:rFonts w:eastAsiaTheme="minorEastAsia" w:hint="eastAsia"/>
          <w:lang w:eastAsia="zh-CN"/>
        </w:rPr>
        <w:t xml:space="preserve">handling </w:t>
      </w:r>
      <w:r w:rsidR="00723522" w:rsidRPr="00C9627E">
        <w:rPr>
          <w:rFonts w:eastAsiaTheme="minorEastAsia"/>
          <w:lang w:eastAsia="zh-CN"/>
        </w:rPr>
        <w:t>multiple cells with RTD &gt; CP</w:t>
      </w:r>
      <w:r w:rsidR="00723522" w:rsidRPr="00C9627E">
        <w:rPr>
          <w:rFonts w:eastAsiaTheme="minorEastAsia" w:hint="eastAsia"/>
          <w:lang w:eastAsia="zh-CN"/>
        </w:rPr>
        <w:t xml:space="preserve">, the </w:t>
      </w:r>
      <w:r w:rsidR="00723522" w:rsidRPr="00C9627E">
        <w:rPr>
          <w:rFonts w:eastAsiaTheme="minorEastAsia"/>
          <w:lang w:eastAsia="zh-CN"/>
        </w:rPr>
        <w:t xml:space="preserve">capability of </w:t>
      </w:r>
      <w:r w:rsidR="00723522" w:rsidRPr="00C9627E">
        <w:rPr>
          <w:rFonts w:eastAsiaTheme="minorEastAsia" w:hint="eastAsia"/>
          <w:lang w:eastAsia="zh-CN"/>
        </w:rPr>
        <w:t xml:space="preserve">handling </w:t>
      </w:r>
      <w:r w:rsidR="00723522" w:rsidRPr="00C9627E">
        <w:rPr>
          <w:rFonts w:eastAsiaTheme="minorEastAsia"/>
          <w:lang w:eastAsia="zh-CN"/>
        </w:rPr>
        <w:t>multiple cells with RTD &gt; CP</w:t>
      </w:r>
      <w:r w:rsidR="00723522" w:rsidRPr="00C9627E">
        <w:rPr>
          <w:rFonts w:eastAsiaTheme="minorEastAsia" w:hint="eastAsia"/>
          <w:lang w:eastAsia="zh-CN"/>
        </w:rPr>
        <w:t xml:space="preserve"> also </w:t>
      </w:r>
      <w:r w:rsidR="00723522" w:rsidRPr="00C9627E">
        <w:rPr>
          <w:rFonts w:eastAsiaTheme="minorEastAsia" w:hint="eastAsia"/>
          <w:lang w:eastAsia="zh-CN"/>
        </w:rPr>
        <w:t xml:space="preserve">should be </w:t>
      </w:r>
      <w:r w:rsidR="00723522" w:rsidRPr="00C9627E">
        <w:rPr>
          <w:rFonts w:eastAsiaTheme="minorEastAsia"/>
          <w:lang w:eastAsia="zh-CN"/>
        </w:rPr>
        <w:t xml:space="preserve">decoupled from </w:t>
      </w:r>
      <w:r w:rsidR="00723522" w:rsidRPr="00C9627E">
        <w:rPr>
          <w:rFonts w:eastAsiaTheme="minorEastAsia"/>
          <w:lang w:eastAsia="zh-CN"/>
        </w:rPr>
        <w:t>SSB based L1-RSRP measurements</w:t>
      </w:r>
      <w:r w:rsidR="00723522" w:rsidRPr="00C9627E">
        <w:rPr>
          <w:rFonts w:eastAsiaTheme="minorEastAsia" w:hint="eastAsia"/>
          <w:lang w:eastAsia="zh-CN"/>
        </w:rPr>
        <w:t xml:space="preserve">. </w:t>
      </w:r>
      <w:r w:rsidRPr="00C9627E">
        <w:rPr>
          <w:rFonts w:eastAsiaTheme="minorEastAsia" w:hint="eastAsia"/>
          <w:lang w:eastAsia="zh-CN"/>
        </w:rPr>
        <w:t xml:space="preserve">Otherwise, </w:t>
      </w:r>
      <w:r w:rsidR="00260DBD" w:rsidRPr="00C9627E">
        <w:rPr>
          <w:rFonts w:eastAsiaTheme="minorEastAsia" w:hint="eastAsia"/>
          <w:lang w:eastAsia="zh-CN"/>
        </w:rPr>
        <w:t xml:space="preserve">for the case </w:t>
      </w:r>
      <w:r w:rsidR="00260DBD" w:rsidRPr="00C9627E">
        <w:rPr>
          <w:rFonts w:eastAsiaTheme="minorEastAsia"/>
          <w:lang w:eastAsia="zh-CN"/>
        </w:rPr>
        <w:t xml:space="preserve">without </w:t>
      </w:r>
      <w:r w:rsidR="00260DBD" w:rsidRPr="00C9627E">
        <w:rPr>
          <w:rFonts w:ascii="ArialMT" w:eastAsia="宋体" w:hAnsi="ArialMT" w:cs="宋体"/>
          <w:lang w:val="en-US" w:eastAsia="zh-CN"/>
        </w:rPr>
        <w:t>SSB based L1-RSRP measurements</w:t>
      </w:r>
      <w:r w:rsidR="00260DBD" w:rsidRPr="00C9627E">
        <w:rPr>
          <w:rFonts w:ascii="ArialMT" w:eastAsia="宋体" w:hAnsi="ArialMT" w:cs="宋体" w:hint="eastAsia"/>
          <w:lang w:val="en-US" w:eastAsia="zh-CN"/>
        </w:rPr>
        <w:t xml:space="preserve">, </w:t>
      </w:r>
      <w:r w:rsidRPr="00C9627E">
        <w:rPr>
          <w:rFonts w:eastAsiaTheme="minorEastAsia"/>
          <w:lang w:eastAsia="zh-CN"/>
        </w:rPr>
        <w:t xml:space="preserve">there is no capability </w:t>
      </w:r>
      <w:r w:rsidRPr="00C9627E">
        <w:rPr>
          <w:rFonts w:eastAsiaTheme="minorEastAsia"/>
          <w:lang w:eastAsia="zh-CN"/>
        </w:rPr>
        <w:t>to indicate whether UE supports</w:t>
      </w:r>
      <w:r w:rsidRPr="00C9627E">
        <w:rPr>
          <w:rFonts w:eastAsiaTheme="minorEastAsia" w:hint="eastAsia"/>
          <w:lang w:eastAsia="zh-CN"/>
        </w:rPr>
        <w:t xml:space="preserve"> </w:t>
      </w:r>
      <w:r w:rsidRPr="00C9627E">
        <w:rPr>
          <w:rFonts w:eastAsiaTheme="minorEastAsia"/>
          <w:lang w:eastAsia="zh-CN"/>
        </w:rPr>
        <w:t>RTD&gt;CP case for early T/F t</w:t>
      </w:r>
      <w:r w:rsidR="00260DBD" w:rsidRPr="00C9627E">
        <w:rPr>
          <w:rFonts w:eastAsiaTheme="minorEastAsia"/>
          <w:lang w:eastAsia="zh-CN"/>
        </w:rPr>
        <w:t>racking and/or PDCCH order RACH</w:t>
      </w:r>
      <w:r w:rsidR="00260DBD" w:rsidRPr="00C9627E">
        <w:rPr>
          <w:rFonts w:eastAsiaTheme="minorEastAsia" w:hint="eastAsia"/>
          <w:lang w:eastAsia="zh-CN"/>
        </w:rPr>
        <w:t>.</w:t>
      </w:r>
    </w:p>
    <w:p w:rsidR="0053795E" w:rsidRPr="00C9627E" w:rsidRDefault="00260DBD" w:rsidP="0053795E">
      <w:pPr>
        <w:spacing w:after="120"/>
        <w:rPr>
          <w:rFonts w:eastAsiaTheme="minorEastAsia" w:hint="eastAsia"/>
          <w:b/>
          <w:sz w:val="21"/>
          <w:szCs w:val="21"/>
          <w:lang w:val="en-US" w:eastAsia="zh-CN"/>
        </w:rPr>
      </w:pPr>
      <w:r w:rsidRPr="00C9627E">
        <w:rPr>
          <w:rFonts w:eastAsiaTheme="minorEastAsia" w:hint="eastAsia"/>
          <w:b/>
          <w:sz w:val="21"/>
          <w:szCs w:val="21"/>
          <w:lang w:eastAsia="zh-CN"/>
        </w:rPr>
        <w:t>Observation</w:t>
      </w:r>
      <w:r w:rsidR="0053795E" w:rsidRPr="00C9627E">
        <w:rPr>
          <w:rFonts w:eastAsiaTheme="minorEastAsia" w:hint="eastAsia"/>
          <w:b/>
          <w:sz w:val="21"/>
          <w:szCs w:val="21"/>
          <w:lang w:eastAsia="zh-CN"/>
        </w:rPr>
        <w:t>:</w:t>
      </w:r>
      <w:r w:rsidR="0053795E" w:rsidRPr="00C9627E">
        <w:rPr>
          <w:rFonts w:eastAsiaTheme="minorEastAsia" w:hint="eastAsia"/>
          <w:b/>
          <w:sz w:val="21"/>
          <w:szCs w:val="21"/>
          <w:lang w:eastAsia="zh-CN"/>
        </w:rPr>
        <w:t xml:space="preserve"> </w:t>
      </w:r>
      <w:r w:rsidRPr="00C9627E">
        <w:rPr>
          <w:rFonts w:eastAsiaTheme="minorEastAsia" w:hint="eastAsia"/>
          <w:b/>
          <w:sz w:val="21"/>
          <w:szCs w:val="21"/>
          <w:lang w:eastAsia="zh-CN"/>
        </w:rPr>
        <w:t>F</w:t>
      </w:r>
      <w:r w:rsidRPr="00C9627E">
        <w:rPr>
          <w:rFonts w:eastAsiaTheme="minorEastAsia"/>
          <w:b/>
          <w:sz w:val="21"/>
          <w:szCs w:val="21"/>
          <w:lang w:eastAsia="zh-CN"/>
        </w:rPr>
        <w:t>or the case without SSB based L1-RSRP measurements, there is no capability to indicate whether UE supports RTD&gt;CP case for early T/F tracking and/or PDCCH order RACH</w:t>
      </w:r>
      <w:r w:rsidRPr="00C9627E">
        <w:rPr>
          <w:rFonts w:eastAsiaTheme="minorEastAsia" w:hint="eastAsia"/>
          <w:b/>
          <w:sz w:val="21"/>
          <w:szCs w:val="21"/>
          <w:lang w:eastAsia="zh-CN"/>
        </w:rPr>
        <w:t>.</w:t>
      </w:r>
    </w:p>
    <w:p w:rsidR="00723522" w:rsidRPr="00C9627E" w:rsidRDefault="00723522" w:rsidP="0053795E">
      <w:pPr>
        <w:rPr>
          <w:rFonts w:eastAsiaTheme="minorEastAsia" w:hint="eastAsia"/>
          <w:lang w:eastAsia="zh-CN"/>
        </w:rPr>
      </w:pPr>
      <w:r w:rsidRPr="00C9627E">
        <w:rPr>
          <w:rFonts w:eastAsiaTheme="minorEastAsia" w:hint="eastAsia"/>
          <w:lang w:eastAsia="zh-CN"/>
        </w:rPr>
        <w:t xml:space="preserve">Therefore, the current </w:t>
      </w:r>
      <w:r w:rsidRPr="00C9627E">
        <w:rPr>
          <w:rFonts w:eastAsiaTheme="minorEastAsia"/>
          <w:lang w:eastAsia="zh-CN"/>
        </w:rPr>
        <w:t>capability of</w:t>
      </w:r>
      <w:r w:rsidRPr="00C9627E">
        <w:rPr>
          <w:rFonts w:eastAsiaTheme="minorEastAsia" w:hint="eastAsia"/>
          <w:lang w:eastAsia="zh-CN"/>
        </w:rPr>
        <w:t xml:space="preserve"> </w:t>
      </w:r>
      <w:r w:rsidRPr="00C9627E">
        <w:rPr>
          <w:rFonts w:eastAsiaTheme="minorEastAsia"/>
          <w:lang w:eastAsia="zh-CN"/>
        </w:rPr>
        <w:t>SSB based L1-RSRP measurements for multiple cells with RTD &gt; CP</w:t>
      </w:r>
      <w:r w:rsidRPr="00C9627E">
        <w:rPr>
          <w:rFonts w:eastAsiaTheme="minorEastAsia" w:hint="eastAsia"/>
          <w:lang w:eastAsia="zh-CN"/>
        </w:rPr>
        <w:t xml:space="preserve"> should be revised and it only </w:t>
      </w:r>
      <w:r w:rsidR="0053795E" w:rsidRPr="00C9627E">
        <w:rPr>
          <w:rFonts w:eastAsiaTheme="minorEastAsia" w:hint="eastAsia"/>
          <w:lang w:eastAsia="zh-CN"/>
        </w:rPr>
        <w:t xml:space="preserve">needs to </w:t>
      </w:r>
      <w:r w:rsidRPr="00C9627E">
        <w:rPr>
          <w:rFonts w:eastAsiaTheme="minorEastAsia" w:hint="eastAsia"/>
          <w:lang w:eastAsia="zh-CN"/>
        </w:rPr>
        <w:t xml:space="preserve">describe the </w:t>
      </w:r>
      <w:r w:rsidRPr="00C9627E">
        <w:rPr>
          <w:rFonts w:eastAsiaTheme="minorEastAsia"/>
          <w:lang w:eastAsia="zh-CN"/>
        </w:rPr>
        <w:t xml:space="preserve">capability of </w:t>
      </w:r>
      <w:r w:rsidRPr="00C9627E">
        <w:rPr>
          <w:rFonts w:eastAsiaTheme="minorEastAsia" w:hint="eastAsia"/>
          <w:lang w:eastAsia="zh-CN"/>
        </w:rPr>
        <w:t xml:space="preserve">handling </w:t>
      </w:r>
      <w:r w:rsidRPr="00C9627E">
        <w:rPr>
          <w:rFonts w:eastAsiaTheme="minorEastAsia"/>
          <w:lang w:eastAsia="zh-CN"/>
        </w:rPr>
        <w:t>multiple cells with RTD &gt; CP</w:t>
      </w:r>
      <w:r w:rsidR="0053795E" w:rsidRPr="00C9627E">
        <w:rPr>
          <w:rFonts w:eastAsiaTheme="minorEastAsia" w:hint="eastAsia"/>
          <w:lang w:eastAsia="zh-CN"/>
        </w:rPr>
        <w:t xml:space="preserve">. This </w:t>
      </w:r>
      <w:r w:rsidR="0053795E" w:rsidRPr="00C9627E">
        <w:rPr>
          <w:rFonts w:eastAsiaTheme="minorEastAsia"/>
          <w:lang w:eastAsia="zh-CN"/>
        </w:rPr>
        <w:t>capability</w:t>
      </w:r>
      <w:r w:rsidR="0053795E" w:rsidRPr="00C9627E">
        <w:rPr>
          <w:rFonts w:eastAsiaTheme="minorEastAsia" w:hint="eastAsia"/>
          <w:lang w:eastAsia="zh-CN"/>
        </w:rPr>
        <w:t xml:space="preserve"> will be supported together with the </w:t>
      </w:r>
      <w:r w:rsidR="0053795E" w:rsidRPr="00C9627E">
        <w:rPr>
          <w:rFonts w:eastAsiaTheme="minorEastAsia"/>
          <w:lang w:eastAsia="zh-CN"/>
        </w:rPr>
        <w:t>capabilit</w:t>
      </w:r>
      <w:r w:rsidR="0053795E" w:rsidRPr="00C9627E">
        <w:rPr>
          <w:rFonts w:eastAsiaTheme="minorEastAsia" w:hint="eastAsia"/>
          <w:lang w:eastAsia="zh-CN"/>
        </w:rPr>
        <w:t xml:space="preserve">ies of </w:t>
      </w:r>
      <w:r w:rsidR="0053795E" w:rsidRPr="00C9627E">
        <w:rPr>
          <w:rFonts w:eastAsiaTheme="minorEastAsia"/>
          <w:lang w:eastAsia="zh-CN"/>
        </w:rPr>
        <w:t>SSB based L1-RSRP measurements</w:t>
      </w:r>
      <w:r w:rsidR="0053795E" w:rsidRPr="00C9627E">
        <w:rPr>
          <w:rFonts w:eastAsiaTheme="minorEastAsia"/>
          <w:lang w:eastAsia="zh-CN"/>
        </w:rPr>
        <w:t xml:space="preserve"> and/or </w:t>
      </w:r>
      <w:r w:rsidR="0053795E" w:rsidRPr="00C9627E">
        <w:rPr>
          <w:rFonts w:eastAsiaTheme="minorEastAsia"/>
          <w:lang w:eastAsia="zh-CN"/>
        </w:rPr>
        <w:t xml:space="preserve">early T/F tracking </w:t>
      </w:r>
      <w:r w:rsidR="0053795E" w:rsidRPr="00C9627E">
        <w:rPr>
          <w:rFonts w:eastAsiaTheme="minorEastAsia"/>
          <w:lang w:eastAsia="zh-CN"/>
        </w:rPr>
        <w:t>and/or</w:t>
      </w:r>
      <w:r w:rsidR="0053795E" w:rsidRPr="00C9627E">
        <w:rPr>
          <w:rFonts w:eastAsiaTheme="minorEastAsia"/>
          <w:lang w:eastAsia="zh-CN"/>
        </w:rPr>
        <w:t xml:space="preserve"> PDCCH order RACH</w:t>
      </w:r>
      <w:r w:rsidR="0053795E" w:rsidRPr="00C9627E">
        <w:rPr>
          <w:rFonts w:eastAsiaTheme="minorEastAsia" w:hint="eastAsia"/>
          <w:lang w:eastAsia="zh-CN"/>
        </w:rPr>
        <w:t>.</w:t>
      </w:r>
    </w:p>
    <w:p w:rsidR="0053795E" w:rsidRPr="00C9627E" w:rsidRDefault="00C9627E" w:rsidP="00260DBD">
      <w:pPr>
        <w:spacing w:after="0"/>
        <w:rPr>
          <w:rFonts w:eastAsiaTheme="minorEastAsia" w:hint="eastAsia"/>
          <w:b/>
          <w:sz w:val="21"/>
          <w:szCs w:val="21"/>
          <w:lang w:eastAsia="zh-CN"/>
        </w:rPr>
      </w:pPr>
      <w:r w:rsidRPr="00C9627E">
        <w:rPr>
          <w:rFonts w:eastAsiaTheme="minorEastAsia" w:hint="eastAsia"/>
          <w:b/>
          <w:sz w:val="21"/>
          <w:szCs w:val="21"/>
          <w:lang w:eastAsia="zh-CN"/>
        </w:rPr>
        <w:t>Proposal 5</w:t>
      </w:r>
      <w:r w:rsidR="0053795E" w:rsidRPr="00C9627E">
        <w:rPr>
          <w:rFonts w:eastAsiaTheme="minorEastAsia" w:hint="eastAsia"/>
          <w:b/>
          <w:sz w:val="21"/>
          <w:szCs w:val="21"/>
          <w:lang w:eastAsia="zh-CN"/>
        </w:rPr>
        <w:t>:</w:t>
      </w:r>
      <w:r w:rsidR="00260DBD" w:rsidRPr="00C9627E">
        <w:rPr>
          <w:rFonts w:eastAsiaTheme="minorEastAsia" w:hint="eastAsia"/>
          <w:b/>
          <w:sz w:val="21"/>
          <w:szCs w:val="21"/>
          <w:lang w:eastAsia="zh-CN"/>
        </w:rPr>
        <w:t xml:space="preserve"> T</w:t>
      </w:r>
      <w:r w:rsidR="00260DBD" w:rsidRPr="00C9627E">
        <w:rPr>
          <w:rFonts w:eastAsiaTheme="minorEastAsia"/>
          <w:b/>
          <w:sz w:val="21"/>
          <w:szCs w:val="21"/>
          <w:lang w:eastAsia="zh-CN"/>
        </w:rPr>
        <w:t>he current capability of SSB based L1-RSRP measurements for multiple cells with RTD &gt; CP should be revised</w:t>
      </w:r>
      <w:r w:rsidR="00260DBD" w:rsidRPr="00C9627E">
        <w:rPr>
          <w:rFonts w:eastAsiaTheme="minorEastAsia" w:hint="eastAsia"/>
          <w:b/>
          <w:sz w:val="21"/>
          <w:szCs w:val="21"/>
          <w:lang w:eastAsia="zh-CN"/>
        </w:rPr>
        <w:t>.</w:t>
      </w:r>
    </w:p>
    <w:p w:rsidR="00260DBD" w:rsidRPr="00C9627E" w:rsidRDefault="00260DBD" w:rsidP="00260DBD">
      <w:pPr>
        <w:pStyle w:val="a6"/>
        <w:numPr>
          <w:ilvl w:val="0"/>
          <w:numId w:val="41"/>
        </w:numPr>
        <w:rPr>
          <w:rFonts w:eastAsiaTheme="minorEastAsia" w:hint="eastAsia"/>
          <w:b/>
          <w:sz w:val="21"/>
          <w:szCs w:val="21"/>
          <w:lang w:eastAsia="zh-CN"/>
        </w:rPr>
      </w:pPr>
      <w:r w:rsidRPr="00C9627E">
        <w:rPr>
          <w:rFonts w:eastAsiaTheme="minorEastAsia" w:hint="eastAsia"/>
          <w:b/>
          <w:sz w:val="21"/>
          <w:szCs w:val="21"/>
          <w:lang w:eastAsia="zh-CN"/>
        </w:rPr>
        <w:t>I</w:t>
      </w:r>
      <w:r w:rsidRPr="00C9627E">
        <w:rPr>
          <w:rFonts w:eastAsiaTheme="minorEastAsia" w:hint="eastAsia"/>
          <w:b/>
          <w:sz w:val="21"/>
          <w:szCs w:val="21"/>
          <w:lang w:eastAsia="zh-CN"/>
        </w:rPr>
        <w:t xml:space="preserve">t only needs to describe the </w:t>
      </w:r>
      <w:r w:rsidRPr="00C9627E">
        <w:rPr>
          <w:rFonts w:eastAsiaTheme="minorEastAsia"/>
          <w:b/>
          <w:sz w:val="21"/>
          <w:szCs w:val="21"/>
          <w:lang w:eastAsia="zh-CN"/>
        </w:rPr>
        <w:t xml:space="preserve">capability of </w:t>
      </w:r>
      <w:r w:rsidRPr="00C9627E">
        <w:rPr>
          <w:rFonts w:eastAsiaTheme="minorEastAsia" w:hint="eastAsia"/>
          <w:b/>
          <w:sz w:val="21"/>
          <w:szCs w:val="21"/>
          <w:lang w:eastAsia="zh-CN"/>
        </w:rPr>
        <w:t xml:space="preserve">handling </w:t>
      </w:r>
      <w:r w:rsidRPr="00C9627E">
        <w:rPr>
          <w:rFonts w:eastAsiaTheme="minorEastAsia"/>
          <w:b/>
          <w:sz w:val="21"/>
          <w:szCs w:val="21"/>
          <w:lang w:eastAsia="zh-CN"/>
        </w:rPr>
        <w:t>multiple cells with RTD &gt; CP</w:t>
      </w:r>
      <w:r w:rsidRPr="00C9627E">
        <w:rPr>
          <w:rFonts w:eastAsiaTheme="minorEastAsia" w:hint="eastAsia"/>
          <w:b/>
          <w:sz w:val="21"/>
          <w:szCs w:val="21"/>
          <w:lang w:eastAsia="zh-CN"/>
        </w:rPr>
        <w:t>.</w:t>
      </w:r>
    </w:p>
    <w:p w:rsidR="00260DBD" w:rsidRPr="00C9627E" w:rsidRDefault="00260DBD" w:rsidP="0053795E">
      <w:pPr>
        <w:pStyle w:val="a6"/>
        <w:numPr>
          <w:ilvl w:val="0"/>
          <w:numId w:val="41"/>
        </w:numPr>
        <w:rPr>
          <w:rFonts w:eastAsiaTheme="minorEastAsia" w:hint="eastAsia"/>
          <w:b/>
          <w:sz w:val="21"/>
          <w:szCs w:val="21"/>
          <w:lang w:eastAsia="zh-CN"/>
        </w:rPr>
      </w:pPr>
      <w:r w:rsidRPr="00C9627E">
        <w:rPr>
          <w:rFonts w:eastAsiaTheme="minorEastAsia" w:hint="eastAsia"/>
          <w:b/>
          <w:sz w:val="21"/>
          <w:szCs w:val="21"/>
          <w:lang w:eastAsia="zh-CN"/>
        </w:rPr>
        <w:t xml:space="preserve">This </w:t>
      </w:r>
      <w:r w:rsidRPr="00C9627E">
        <w:rPr>
          <w:rFonts w:eastAsiaTheme="minorEastAsia"/>
          <w:b/>
          <w:sz w:val="21"/>
          <w:szCs w:val="21"/>
          <w:lang w:eastAsia="zh-CN"/>
        </w:rPr>
        <w:t>capability</w:t>
      </w:r>
      <w:r w:rsidRPr="00C9627E">
        <w:rPr>
          <w:rFonts w:eastAsiaTheme="minorEastAsia" w:hint="eastAsia"/>
          <w:b/>
          <w:sz w:val="21"/>
          <w:szCs w:val="21"/>
          <w:lang w:eastAsia="zh-CN"/>
        </w:rPr>
        <w:t xml:space="preserve"> will be supported together with the </w:t>
      </w:r>
      <w:r w:rsidRPr="00C9627E">
        <w:rPr>
          <w:rFonts w:eastAsiaTheme="minorEastAsia"/>
          <w:b/>
          <w:sz w:val="21"/>
          <w:szCs w:val="21"/>
          <w:lang w:eastAsia="zh-CN"/>
        </w:rPr>
        <w:t>capabilit</w:t>
      </w:r>
      <w:r w:rsidRPr="00C9627E">
        <w:rPr>
          <w:rFonts w:eastAsiaTheme="minorEastAsia" w:hint="eastAsia"/>
          <w:b/>
          <w:sz w:val="21"/>
          <w:szCs w:val="21"/>
          <w:lang w:eastAsia="zh-CN"/>
        </w:rPr>
        <w:t xml:space="preserve">ies of </w:t>
      </w:r>
      <w:r w:rsidRPr="00C9627E">
        <w:rPr>
          <w:rFonts w:eastAsiaTheme="minorEastAsia"/>
          <w:b/>
          <w:sz w:val="21"/>
          <w:szCs w:val="21"/>
          <w:lang w:eastAsia="zh-CN"/>
        </w:rPr>
        <w:t>SSB based L1-RSRP measurements and/or early T/F tracking and/or PDCCH order RACH</w:t>
      </w:r>
      <w:r w:rsidRPr="00C9627E">
        <w:rPr>
          <w:rFonts w:eastAsiaTheme="minorEastAsia" w:hint="eastAsia"/>
          <w:b/>
          <w:sz w:val="21"/>
          <w:szCs w:val="21"/>
          <w:lang w:eastAsia="zh-CN"/>
        </w:rPr>
        <w:t>.</w:t>
      </w:r>
    </w:p>
    <w:bookmarkEnd w:id="10"/>
    <w:bookmarkEnd w:id="11"/>
    <w:p w:rsidR="00F27DEF" w:rsidRPr="00C9627E" w:rsidRDefault="002725FF" w:rsidP="00F27DEF">
      <w:pPr>
        <w:pStyle w:val="1"/>
      </w:pPr>
      <w:r w:rsidRPr="00C9627E">
        <w:rPr>
          <w:rFonts w:eastAsiaTheme="minorEastAsia" w:hint="eastAsia"/>
          <w:lang w:eastAsia="zh-CN"/>
        </w:rPr>
        <w:lastRenderedPageBreak/>
        <w:t xml:space="preserve">3. </w:t>
      </w:r>
      <w:r w:rsidR="00F27DEF" w:rsidRPr="00C9627E">
        <w:t>Conclusion</w:t>
      </w:r>
    </w:p>
    <w:p w:rsidR="001C1559" w:rsidRPr="00C9627E" w:rsidRDefault="00F27DEF" w:rsidP="00257FDE">
      <w:pPr>
        <w:jc w:val="both"/>
        <w:rPr>
          <w:rFonts w:eastAsiaTheme="minorEastAsia"/>
          <w:sz w:val="21"/>
          <w:lang w:eastAsia="zh-CN"/>
        </w:rPr>
      </w:pPr>
      <w:bookmarkStart w:id="18" w:name="_Toc423020280"/>
      <w:bookmarkEnd w:id="18"/>
      <w:r w:rsidRPr="00C9627E">
        <w:rPr>
          <w:rFonts w:eastAsiaTheme="minorEastAsia"/>
          <w:sz w:val="21"/>
          <w:lang w:eastAsia="zh-CN"/>
        </w:rPr>
        <w:t xml:space="preserve">In this </w:t>
      </w:r>
      <w:r w:rsidRPr="00C9627E">
        <w:rPr>
          <w:rFonts w:eastAsiaTheme="minorEastAsia" w:hint="eastAsia"/>
          <w:sz w:val="21"/>
          <w:lang w:eastAsia="zh-CN"/>
        </w:rPr>
        <w:t>paper,</w:t>
      </w:r>
      <w:r w:rsidRPr="00C9627E">
        <w:rPr>
          <w:rFonts w:eastAsiaTheme="minorEastAsia"/>
          <w:sz w:val="21"/>
          <w:lang w:eastAsia="zh-CN"/>
        </w:rPr>
        <w:t xml:space="preserve"> we provide our views on </w:t>
      </w:r>
      <w:r w:rsidR="00B76631" w:rsidRPr="00C9627E">
        <w:rPr>
          <w:rFonts w:eastAsia="等线"/>
          <w:sz w:val="21"/>
        </w:rPr>
        <w:t>RRM core requirements maintenance</w:t>
      </w:r>
      <w:r w:rsidR="006F18AA" w:rsidRPr="00C9627E">
        <w:rPr>
          <w:rFonts w:eastAsiaTheme="minorEastAsia"/>
          <w:sz w:val="21"/>
          <w:lang w:eastAsia="zh-CN"/>
        </w:rPr>
        <w:t xml:space="preserve"> for L1/L2 based inter-cell mobility</w:t>
      </w:r>
      <w:r w:rsidRPr="00C9627E">
        <w:rPr>
          <w:rFonts w:eastAsiaTheme="minorEastAsia"/>
          <w:sz w:val="21"/>
          <w:lang w:eastAsia="zh-CN"/>
        </w:rPr>
        <w:t xml:space="preserve">. From this discussion we have derived the following </w:t>
      </w:r>
      <w:r w:rsidR="006770C9" w:rsidRPr="00C9627E">
        <w:rPr>
          <w:rFonts w:eastAsiaTheme="minorEastAsia" w:hint="eastAsia"/>
          <w:sz w:val="21"/>
          <w:lang w:eastAsia="zh-CN"/>
        </w:rPr>
        <w:t xml:space="preserve">observation and </w:t>
      </w:r>
      <w:r w:rsidRPr="00C9627E">
        <w:rPr>
          <w:rFonts w:eastAsiaTheme="minorEastAsia"/>
          <w:sz w:val="21"/>
          <w:lang w:eastAsia="zh-CN"/>
        </w:rPr>
        <w:t>proposals:</w:t>
      </w:r>
    </w:p>
    <w:p w:rsidR="00C9627E" w:rsidRPr="00C9627E" w:rsidRDefault="00C9627E" w:rsidP="00C9627E">
      <w:pPr>
        <w:spacing w:before="120" w:after="120"/>
        <w:rPr>
          <w:rFonts w:eastAsiaTheme="minorEastAsia"/>
          <w:sz w:val="21"/>
          <w:szCs w:val="21"/>
          <w:lang w:eastAsia="zh-CN"/>
        </w:rPr>
      </w:pPr>
      <w:r w:rsidRPr="00C9627E">
        <w:rPr>
          <w:rFonts w:eastAsiaTheme="minorEastAsia" w:hint="eastAsia"/>
          <w:b/>
          <w:sz w:val="21"/>
          <w:szCs w:val="21"/>
          <w:lang w:eastAsia="zh-CN"/>
        </w:rPr>
        <w:t xml:space="preserve">Proposal 1: </w:t>
      </w:r>
      <w:r w:rsidRPr="00C9627E">
        <w:rPr>
          <w:rFonts w:eastAsiaTheme="minorEastAsia"/>
          <w:b/>
          <w:sz w:val="21"/>
          <w:szCs w:val="21"/>
          <w:lang w:eastAsia="zh-CN"/>
        </w:rPr>
        <w:t>Early TCI state activation delay requirements are defined for one or more TCI states for a single candidate cell.</w:t>
      </w:r>
    </w:p>
    <w:p w:rsidR="00C9627E" w:rsidRPr="00C9627E" w:rsidRDefault="00C9627E" w:rsidP="00C9627E">
      <w:pPr>
        <w:rPr>
          <w:rFonts w:eastAsiaTheme="minorEastAsia" w:hint="eastAsia"/>
          <w:b/>
          <w:sz w:val="21"/>
          <w:szCs w:val="21"/>
          <w:lang w:eastAsia="zh-CN"/>
        </w:rPr>
      </w:pPr>
      <w:r w:rsidRPr="00C9627E">
        <w:rPr>
          <w:rFonts w:eastAsiaTheme="minorEastAsia" w:hint="eastAsia"/>
          <w:b/>
          <w:sz w:val="21"/>
          <w:szCs w:val="21"/>
          <w:lang w:eastAsia="zh-CN"/>
        </w:rPr>
        <w:t xml:space="preserve">Proposal 2: </w:t>
      </w:r>
      <w:r w:rsidRPr="00C9627E">
        <w:rPr>
          <w:b/>
          <w:sz w:val="21"/>
          <w:szCs w:val="21"/>
        </w:rPr>
        <w:t xml:space="preserve">RAN4 not to modify the serving cell measurement period by scaling it with </w:t>
      </w:r>
      <w:proofErr w:type="spellStart"/>
      <w:r w:rsidRPr="00C9627E">
        <w:rPr>
          <w:b/>
          <w:sz w:val="21"/>
          <w:szCs w:val="21"/>
        </w:rPr>
        <w:t>N</w:t>
      </w:r>
      <w:r w:rsidRPr="00C9627E">
        <w:rPr>
          <w:b/>
          <w:sz w:val="21"/>
          <w:szCs w:val="21"/>
          <w:vertAlign w:val="subscript"/>
        </w:rPr>
        <w:t>Layer</w:t>
      </w:r>
      <w:proofErr w:type="spellEnd"/>
      <w:r w:rsidRPr="00C9627E">
        <w:rPr>
          <w:b/>
          <w:sz w:val="21"/>
          <w:szCs w:val="21"/>
        </w:rPr>
        <w:t xml:space="preserve"> for UE supporting RTD &gt; CP.</w:t>
      </w:r>
    </w:p>
    <w:p w:rsidR="00C9627E" w:rsidRPr="00C9627E" w:rsidRDefault="00C9627E" w:rsidP="00C9627E">
      <w:pPr>
        <w:spacing w:after="120"/>
        <w:rPr>
          <w:rFonts w:eastAsiaTheme="minorEastAsia" w:hint="eastAsia"/>
          <w:b/>
          <w:sz w:val="21"/>
          <w:szCs w:val="21"/>
          <w:lang w:eastAsia="zh-CN"/>
        </w:rPr>
      </w:pPr>
      <w:r w:rsidRPr="00C9627E">
        <w:rPr>
          <w:rFonts w:eastAsiaTheme="minorEastAsia" w:hint="eastAsia"/>
          <w:b/>
          <w:sz w:val="21"/>
          <w:szCs w:val="21"/>
          <w:lang w:eastAsia="zh-CN"/>
        </w:rPr>
        <w:t>Proposal 3: I</w:t>
      </w:r>
      <w:r w:rsidRPr="00C9627E">
        <w:rPr>
          <w:rFonts w:eastAsiaTheme="minorEastAsia"/>
          <w:b/>
          <w:sz w:val="21"/>
          <w:szCs w:val="21"/>
          <w:lang w:eastAsia="zh-CN"/>
        </w:rPr>
        <w:t>f RAN4 allow cell switch delay requirements applicable to unknown TCI state case with conditions</w:t>
      </w:r>
      <w:r w:rsidRPr="00C9627E">
        <w:rPr>
          <w:rFonts w:eastAsiaTheme="minorEastAsia" w:hint="eastAsia"/>
          <w:b/>
          <w:sz w:val="21"/>
          <w:szCs w:val="21"/>
          <w:lang w:eastAsia="zh-CN"/>
        </w:rPr>
        <w:t xml:space="preserve"> in FR1 and FR2</w:t>
      </w:r>
      <w:r w:rsidRPr="00C9627E">
        <w:rPr>
          <w:rFonts w:eastAsiaTheme="minorEastAsia"/>
          <w:b/>
          <w:sz w:val="21"/>
          <w:szCs w:val="21"/>
          <w:lang w:eastAsia="zh-CN"/>
        </w:rPr>
        <w:t xml:space="preserve">, we also can agree to directly clarify all applicable conditions </w:t>
      </w:r>
      <w:r w:rsidRPr="00C9627E">
        <w:rPr>
          <w:rFonts w:eastAsiaTheme="minorEastAsia" w:hint="eastAsia"/>
          <w:b/>
          <w:sz w:val="21"/>
          <w:szCs w:val="21"/>
          <w:lang w:eastAsia="zh-CN"/>
        </w:rPr>
        <w:t>for</w:t>
      </w:r>
      <w:r w:rsidRPr="00C9627E">
        <w:rPr>
          <w:rFonts w:eastAsiaTheme="minorEastAsia"/>
          <w:b/>
          <w:sz w:val="21"/>
          <w:szCs w:val="21"/>
          <w:lang w:eastAsia="zh-CN"/>
        </w:rPr>
        <w:t xml:space="preserve"> cell switch delay requirements</w:t>
      </w:r>
      <w:r w:rsidRPr="00C9627E">
        <w:rPr>
          <w:rFonts w:eastAsiaTheme="minorEastAsia" w:hint="eastAsia"/>
          <w:b/>
          <w:sz w:val="21"/>
          <w:szCs w:val="21"/>
          <w:lang w:eastAsia="zh-CN"/>
        </w:rPr>
        <w:t xml:space="preserve"> in the spec</w:t>
      </w:r>
      <w:r w:rsidRPr="00C9627E">
        <w:rPr>
          <w:rFonts w:eastAsiaTheme="minorEastAsia"/>
          <w:b/>
          <w:sz w:val="21"/>
          <w:szCs w:val="21"/>
          <w:lang w:eastAsia="zh-CN"/>
        </w:rPr>
        <w:t>, rather than defining known TCI state conditions.</w:t>
      </w:r>
    </w:p>
    <w:p w:rsidR="00C9627E" w:rsidRPr="00C9627E" w:rsidRDefault="00C9627E" w:rsidP="00C9627E">
      <w:pPr>
        <w:spacing w:after="120"/>
        <w:rPr>
          <w:rFonts w:eastAsiaTheme="minorEastAsia" w:hint="eastAsia"/>
          <w:b/>
          <w:sz w:val="21"/>
          <w:szCs w:val="21"/>
          <w:lang w:eastAsia="zh-CN"/>
        </w:rPr>
      </w:pPr>
      <w:r w:rsidRPr="00C9627E">
        <w:rPr>
          <w:rFonts w:eastAsiaTheme="minorEastAsia" w:hint="eastAsia"/>
          <w:b/>
          <w:sz w:val="21"/>
          <w:szCs w:val="21"/>
          <w:lang w:eastAsia="zh-CN"/>
        </w:rPr>
        <w:t xml:space="preserve">Proposal 4: For the conditions </w:t>
      </w:r>
      <w:r w:rsidRPr="00C9627E">
        <w:rPr>
          <w:rFonts w:eastAsiaTheme="minorEastAsia"/>
          <w:b/>
          <w:sz w:val="21"/>
          <w:szCs w:val="21"/>
          <w:lang w:eastAsia="zh-CN"/>
        </w:rPr>
        <w:t>when SNR of the TCI state</w:t>
      </w:r>
      <w:r w:rsidRPr="00C9627E">
        <w:rPr>
          <w:rFonts w:eastAsiaTheme="minorEastAsia" w:hint="eastAsia"/>
          <w:b/>
          <w:sz w:val="21"/>
          <w:szCs w:val="21"/>
          <w:lang w:eastAsia="zh-CN"/>
        </w:rPr>
        <w:t>≥</w:t>
      </w:r>
      <w:r w:rsidRPr="00C9627E">
        <w:rPr>
          <w:rFonts w:eastAsiaTheme="minorEastAsia"/>
          <w:b/>
          <w:sz w:val="21"/>
          <w:szCs w:val="21"/>
          <w:lang w:eastAsia="zh-CN"/>
        </w:rPr>
        <w:t xml:space="preserve"> -3dB</w:t>
      </w:r>
      <w:r w:rsidRPr="00C9627E">
        <w:rPr>
          <w:rFonts w:eastAsiaTheme="minorEastAsia" w:hint="eastAsia"/>
          <w:b/>
          <w:sz w:val="21"/>
          <w:szCs w:val="21"/>
          <w:lang w:eastAsia="zh-CN"/>
        </w:rPr>
        <w:t xml:space="preserve">, it is supported that </w:t>
      </w:r>
      <w:r w:rsidRPr="00C9627E">
        <w:rPr>
          <w:rFonts w:eastAsiaTheme="minorEastAsia"/>
          <w:b/>
          <w:sz w:val="21"/>
          <w:szCs w:val="21"/>
          <w:lang w:eastAsia="zh-CN"/>
        </w:rPr>
        <w:t>UE has reported L3-RSRP measurements for the SSB associated to the target TCI state in [1280]</w:t>
      </w:r>
      <w:proofErr w:type="spellStart"/>
      <w:r w:rsidRPr="00C9627E">
        <w:rPr>
          <w:rFonts w:eastAsiaTheme="minorEastAsia"/>
          <w:b/>
          <w:sz w:val="21"/>
          <w:szCs w:val="21"/>
          <w:lang w:eastAsia="zh-CN"/>
        </w:rPr>
        <w:t>ms</w:t>
      </w:r>
      <w:proofErr w:type="spellEnd"/>
      <w:r w:rsidRPr="00C9627E">
        <w:rPr>
          <w:rFonts w:eastAsiaTheme="minorEastAsia"/>
          <w:b/>
          <w:sz w:val="21"/>
          <w:szCs w:val="21"/>
          <w:lang w:eastAsia="zh-CN"/>
        </w:rPr>
        <w:t xml:space="preserve"> before the cell switch command</w:t>
      </w:r>
      <w:r w:rsidRPr="00C9627E">
        <w:rPr>
          <w:rFonts w:eastAsiaTheme="minorEastAsia" w:hint="eastAsia"/>
          <w:b/>
          <w:sz w:val="21"/>
          <w:szCs w:val="21"/>
          <w:lang w:eastAsia="zh-CN"/>
        </w:rPr>
        <w:t>.</w:t>
      </w:r>
    </w:p>
    <w:p w:rsidR="00C9627E" w:rsidRPr="00C9627E" w:rsidRDefault="00C9627E" w:rsidP="00C9627E">
      <w:pPr>
        <w:spacing w:after="120"/>
        <w:rPr>
          <w:rFonts w:eastAsiaTheme="minorEastAsia" w:hint="eastAsia"/>
          <w:b/>
          <w:sz w:val="21"/>
          <w:szCs w:val="21"/>
          <w:lang w:val="en-US" w:eastAsia="zh-CN"/>
        </w:rPr>
      </w:pPr>
      <w:r w:rsidRPr="00C9627E">
        <w:rPr>
          <w:rFonts w:eastAsiaTheme="minorEastAsia" w:hint="eastAsia"/>
          <w:b/>
          <w:sz w:val="21"/>
          <w:szCs w:val="21"/>
          <w:lang w:eastAsia="zh-CN"/>
        </w:rPr>
        <w:t>Observation: F</w:t>
      </w:r>
      <w:r w:rsidRPr="00C9627E">
        <w:rPr>
          <w:rFonts w:eastAsiaTheme="minorEastAsia"/>
          <w:b/>
          <w:sz w:val="21"/>
          <w:szCs w:val="21"/>
          <w:lang w:eastAsia="zh-CN"/>
        </w:rPr>
        <w:t>or the case without SSB based L1-RSRP measurements, there is no capability to indicate whether UE supports RTD&gt;CP case for early T/F tracking and/or PDCCH order RACH</w:t>
      </w:r>
      <w:r w:rsidRPr="00C9627E">
        <w:rPr>
          <w:rFonts w:eastAsiaTheme="minorEastAsia" w:hint="eastAsia"/>
          <w:b/>
          <w:sz w:val="21"/>
          <w:szCs w:val="21"/>
          <w:lang w:eastAsia="zh-CN"/>
        </w:rPr>
        <w:t>.</w:t>
      </w:r>
    </w:p>
    <w:p w:rsidR="00C9627E" w:rsidRPr="00C9627E" w:rsidRDefault="00C9627E" w:rsidP="00C9627E">
      <w:pPr>
        <w:spacing w:after="0"/>
        <w:rPr>
          <w:rFonts w:eastAsiaTheme="minorEastAsia" w:hint="eastAsia"/>
          <w:b/>
          <w:sz w:val="21"/>
          <w:szCs w:val="21"/>
          <w:lang w:eastAsia="zh-CN"/>
        </w:rPr>
      </w:pPr>
      <w:r w:rsidRPr="00C9627E">
        <w:rPr>
          <w:rFonts w:eastAsiaTheme="minorEastAsia" w:hint="eastAsia"/>
          <w:b/>
          <w:sz w:val="21"/>
          <w:szCs w:val="21"/>
          <w:lang w:eastAsia="zh-CN"/>
        </w:rPr>
        <w:t>Proposal 5: T</w:t>
      </w:r>
      <w:r w:rsidRPr="00C9627E">
        <w:rPr>
          <w:rFonts w:eastAsiaTheme="minorEastAsia"/>
          <w:b/>
          <w:sz w:val="21"/>
          <w:szCs w:val="21"/>
          <w:lang w:eastAsia="zh-CN"/>
        </w:rPr>
        <w:t>he current capability of SSB based L1-RSRP measurements for multiple cells with RTD &gt; CP should be revised</w:t>
      </w:r>
      <w:r w:rsidRPr="00C9627E">
        <w:rPr>
          <w:rFonts w:eastAsiaTheme="minorEastAsia" w:hint="eastAsia"/>
          <w:b/>
          <w:sz w:val="21"/>
          <w:szCs w:val="21"/>
          <w:lang w:eastAsia="zh-CN"/>
        </w:rPr>
        <w:t>.</w:t>
      </w:r>
    </w:p>
    <w:p w:rsidR="00C9627E" w:rsidRPr="00C9627E" w:rsidRDefault="00C9627E" w:rsidP="00C9627E">
      <w:pPr>
        <w:pStyle w:val="a6"/>
        <w:numPr>
          <w:ilvl w:val="0"/>
          <w:numId w:val="41"/>
        </w:numPr>
        <w:rPr>
          <w:rFonts w:eastAsiaTheme="minorEastAsia" w:hint="eastAsia"/>
          <w:b/>
          <w:sz w:val="21"/>
          <w:szCs w:val="21"/>
          <w:lang w:eastAsia="zh-CN"/>
        </w:rPr>
      </w:pPr>
      <w:r w:rsidRPr="00C9627E">
        <w:rPr>
          <w:rFonts w:eastAsiaTheme="minorEastAsia" w:hint="eastAsia"/>
          <w:b/>
          <w:sz w:val="21"/>
          <w:szCs w:val="21"/>
          <w:lang w:eastAsia="zh-CN"/>
        </w:rPr>
        <w:t xml:space="preserve">It only needs to describe the </w:t>
      </w:r>
      <w:r w:rsidRPr="00C9627E">
        <w:rPr>
          <w:rFonts w:eastAsiaTheme="minorEastAsia"/>
          <w:b/>
          <w:sz w:val="21"/>
          <w:szCs w:val="21"/>
          <w:lang w:eastAsia="zh-CN"/>
        </w:rPr>
        <w:t xml:space="preserve">capability of </w:t>
      </w:r>
      <w:r w:rsidRPr="00C9627E">
        <w:rPr>
          <w:rFonts w:eastAsiaTheme="minorEastAsia" w:hint="eastAsia"/>
          <w:b/>
          <w:sz w:val="21"/>
          <w:szCs w:val="21"/>
          <w:lang w:eastAsia="zh-CN"/>
        </w:rPr>
        <w:t xml:space="preserve">handling </w:t>
      </w:r>
      <w:r w:rsidRPr="00C9627E">
        <w:rPr>
          <w:rFonts w:eastAsiaTheme="minorEastAsia"/>
          <w:b/>
          <w:sz w:val="21"/>
          <w:szCs w:val="21"/>
          <w:lang w:eastAsia="zh-CN"/>
        </w:rPr>
        <w:t>multiple cells with RTD &gt; CP</w:t>
      </w:r>
      <w:r w:rsidRPr="00C9627E">
        <w:rPr>
          <w:rFonts w:eastAsiaTheme="minorEastAsia" w:hint="eastAsia"/>
          <w:b/>
          <w:sz w:val="21"/>
          <w:szCs w:val="21"/>
          <w:lang w:eastAsia="zh-CN"/>
        </w:rPr>
        <w:t>.</w:t>
      </w:r>
    </w:p>
    <w:p w:rsidR="006F331B" w:rsidRPr="00C9627E" w:rsidRDefault="00C9627E" w:rsidP="00C9627E">
      <w:pPr>
        <w:pStyle w:val="a6"/>
        <w:numPr>
          <w:ilvl w:val="0"/>
          <w:numId w:val="41"/>
        </w:numPr>
        <w:rPr>
          <w:rFonts w:eastAsiaTheme="minorEastAsia"/>
          <w:b/>
          <w:sz w:val="21"/>
          <w:szCs w:val="21"/>
          <w:lang w:eastAsia="zh-CN"/>
        </w:rPr>
      </w:pPr>
      <w:r w:rsidRPr="00C9627E">
        <w:rPr>
          <w:rFonts w:eastAsiaTheme="minorEastAsia" w:hint="eastAsia"/>
          <w:b/>
          <w:sz w:val="21"/>
          <w:szCs w:val="21"/>
          <w:lang w:eastAsia="zh-CN"/>
        </w:rPr>
        <w:t xml:space="preserve">This </w:t>
      </w:r>
      <w:r w:rsidRPr="00C9627E">
        <w:rPr>
          <w:rFonts w:eastAsiaTheme="minorEastAsia"/>
          <w:b/>
          <w:sz w:val="21"/>
          <w:szCs w:val="21"/>
          <w:lang w:eastAsia="zh-CN"/>
        </w:rPr>
        <w:t>capability</w:t>
      </w:r>
      <w:r w:rsidRPr="00C9627E">
        <w:rPr>
          <w:rFonts w:eastAsiaTheme="minorEastAsia" w:hint="eastAsia"/>
          <w:b/>
          <w:sz w:val="21"/>
          <w:szCs w:val="21"/>
          <w:lang w:eastAsia="zh-CN"/>
        </w:rPr>
        <w:t xml:space="preserve"> will be supported together with the </w:t>
      </w:r>
      <w:r w:rsidRPr="00C9627E">
        <w:rPr>
          <w:rFonts w:eastAsiaTheme="minorEastAsia"/>
          <w:b/>
          <w:sz w:val="21"/>
          <w:szCs w:val="21"/>
          <w:lang w:eastAsia="zh-CN"/>
        </w:rPr>
        <w:t>capabilit</w:t>
      </w:r>
      <w:r w:rsidRPr="00C9627E">
        <w:rPr>
          <w:rFonts w:eastAsiaTheme="minorEastAsia" w:hint="eastAsia"/>
          <w:b/>
          <w:sz w:val="21"/>
          <w:szCs w:val="21"/>
          <w:lang w:eastAsia="zh-CN"/>
        </w:rPr>
        <w:t xml:space="preserve">ies of </w:t>
      </w:r>
      <w:r w:rsidRPr="00C9627E">
        <w:rPr>
          <w:rFonts w:eastAsiaTheme="minorEastAsia"/>
          <w:b/>
          <w:sz w:val="21"/>
          <w:szCs w:val="21"/>
          <w:lang w:eastAsia="zh-CN"/>
        </w:rPr>
        <w:t>SSB based L1-RSRP measurements and/or early T/F tracking and/or PDCCH order RACH</w:t>
      </w:r>
      <w:r w:rsidRPr="00C9627E">
        <w:rPr>
          <w:rFonts w:eastAsiaTheme="minorEastAsia" w:hint="eastAsia"/>
          <w:b/>
          <w:sz w:val="21"/>
          <w:szCs w:val="21"/>
          <w:lang w:eastAsia="zh-CN"/>
        </w:rPr>
        <w:t>.</w:t>
      </w:r>
    </w:p>
    <w:p w:rsidR="00F27DEF" w:rsidRPr="00C9627E" w:rsidRDefault="00F27DEF" w:rsidP="00F27DEF">
      <w:pPr>
        <w:pStyle w:val="1"/>
      </w:pPr>
      <w:r w:rsidRPr="00C9627E">
        <w:t>4. Reference</w:t>
      </w:r>
    </w:p>
    <w:bookmarkEnd w:id="4"/>
    <w:p w:rsidR="000646E5" w:rsidRPr="00C9627E" w:rsidRDefault="00016540" w:rsidP="00016540">
      <w:pPr>
        <w:numPr>
          <w:ilvl w:val="0"/>
          <w:numId w:val="1"/>
        </w:numPr>
        <w:spacing w:afterLines="50" w:after="120"/>
        <w:rPr>
          <w:rFonts w:hint="eastAsia"/>
          <w:sz w:val="21"/>
          <w:lang w:eastAsia="zh-CN"/>
        </w:rPr>
      </w:pPr>
      <w:r w:rsidRPr="00C9627E">
        <w:rPr>
          <w:sz w:val="21"/>
          <w:lang w:eastAsia="zh-CN"/>
        </w:rPr>
        <w:t>R4-2410302</w:t>
      </w:r>
      <w:r w:rsidR="00885DDE" w:rsidRPr="00C9627E">
        <w:rPr>
          <w:rFonts w:hint="eastAsia"/>
          <w:sz w:val="21"/>
          <w:lang w:eastAsia="zh-CN"/>
        </w:rPr>
        <w:t xml:space="preserve"> </w:t>
      </w:r>
      <w:r w:rsidR="00885DDE" w:rsidRPr="00C9627E">
        <w:rPr>
          <w:sz w:val="21"/>
          <w:lang w:eastAsia="zh-CN"/>
        </w:rPr>
        <w:t>WF on NR mobility enhancements (part 1)</w:t>
      </w:r>
      <w:r w:rsidR="000646E5" w:rsidRPr="00C9627E">
        <w:rPr>
          <w:rFonts w:hint="eastAsia"/>
          <w:sz w:val="21"/>
          <w:lang w:eastAsia="zh-CN"/>
        </w:rPr>
        <w:t xml:space="preserve">, </w:t>
      </w:r>
      <w:bookmarkStart w:id="19" w:name="OLE_LINK34"/>
      <w:bookmarkStart w:id="20" w:name="OLE_LINK35"/>
      <w:proofErr w:type="spellStart"/>
      <w:r w:rsidR="000646E5" w:rsidRPr="00C9627E">
        <w:rPr>
          <w:sz w:val="21"/>
          <w:lang w:eastAsia="zh-CN"/>
        </w:rPr>
        <w:t>MediaTek</w:t>
      </w:r>
      <w:proofErr w:type="spellEnd"/>
      <w:r w:rsidR="000646E5" w:rsidRPr="00C9627E">
        <w:rPr>
          <w:sz w:val="21"/>
          <w:lang w:eastAsia="zh-CN"/>
        </w:rPr>
        <w:t xml:space="preserve"> Inc.</w:t>
      </w:r>
      <w:bookmarkEnd w:id="19"/>
      <w:bookmarkEnd w:id="20"/>
    </w:p>
    <w:p w:rsidR="00EE4074" w:rsidRPr="00C9627E" w:rsidRDefault="00375DB8" w:rsidP="00016540">
      <w:pPr>
        <w:numPr>
          <w:ilvl w:val="0"/>
          <w:numId w:val="1"/>
        </w:numPr>
        <w:spacing w:afterLines="50" w:after="120"/>
        <w:rPr>
          <w:rFonts w:hint="eastAsia"/>
          <w:sz w:val="21"/>
          <w:lang w:eastAsia="zh-CN"/>
        </w:rPr>
      </w:pPr>
      <w:r w:rsidRPr="00C9627E">
        <w:rPr>
          <w:rFonts w:hint="eastAsia"/>
          <w:sz w:val="21"/>
          <w:lang w:eastAsia="zh-CN"/>
        </w:rPr>
        <w:t xml:space="preserve">TS 38.133 </w:t>
      </w:r>
      <w:r w:rsidR="002702C8" w:rsidRPr="00C9627E">
        <w:rPr>
          <w:rFonts w:hint="eastAsia"/>
          <w:sz w:val="21"/>
          <w:lang w:eastAsia="zh-CN"/>
        </w:rPr>
        <w:t xml:space="preserve">NR </w:t>
      </w:r>
      <w:r w:rsidR="00916C78" w:rsidRPr="00C9627E">
        <w:rPr>
          <w:sz w:val="21"/>
          <w:lang w:eastAsia="zh-CN"/>
        </w:rPr>
        <w:t>Requirements for support of radio resource management</w:t>
      </w:r>
      <w:r w:rsidR="00916C78" w:rsidRPr="00C9627E">
        <w:rPr>
          <w:rFonts w:hint="eastAsia"/>
          <w:sz w:val="21"/>
          <w:lang w:eastAsia="zh-CN"/>
        </w:rPr>
        <w:t xml:space="preserve"> (</w:t>
      </w:r>
      <w:r w:rsidR="00EE4074" w:rsidRPr="00C9627E">
        <w:rPr>
          <w:sz w:val="21"/>
          <w:lang w:eastAsia="zh-CN"/>
        </w:rPr>
        <w:t>V18.</w:t>
      </w:r>
      <w:r w:rsidR="0056498E" w:rsidRPr="00C9627E">
        <w:rPr>
          <w:rFonts w:eastAsiaTheme="minorEastAsia" w:hint="eastAsia"/>
          <w:sz w:val="21"/>
          <w:lang w:eastAsia="zh-CN"/>
        </w:rPr>
        <w:t>6</w:t>
      </w:r>
      <w:r w:rsidR="00916C78" w:rsidRPr="00C9627E">
        <w:rPr>
          <w:sz w:val="21"/>
          <w:lang w:eastAsia="zh-CN"/>
        </w:rPr>
        <w:t>.0</w:t>
      </w:r>
      <w:r w:rsidR="00916C78" w:rsidRPr="00C9627E">
        <w:rPr>
          <w:rFonts w:hint="eastAsia"/>
          <w:sz w:val="21"/>
          <w:lang w:eastAsia="zh-CN"/>
        </w:rPr>
        <w:t>)</w:t>
      </w:r>
    </w:p>
    <w:p w:rsidR="00C9627E" w:rsidRPr="00C9627E" w:rsidRDefault="00C9627E" w:rsidP="00C9627E">
      <w:pPr>
        <w:numPr>
          <w:ilvl w:val="0"/>
          <w:numId w:val="1"/>
        </w:numPr>
        <w:spacing w:afterLines="50" w:after="120"/>
        <w:rPr>
          <w:sz w:val="21"/>
          <w:lang w:eastAsia="zh-CN"/>
        </w:rPr>
      </w:pPr>
      <w:r w:rsidRPr="00C9627E">
        <w:rPr>
          <w:sz w:val="21"/>
          <w:lang w:eastAsia="zh-CN"/>
        </w:rPr>
        <w:t>R4-2406680</w:t>
      </w:r>
      <w:r w:rsidRPr="00C9627E">
        <w:rPr>
          <w:rFonts w:eastAsiaTheme="minorEastAsia" w:hint="eastAsia"/>
          <w:sz w:val="21"/>
          <w:lang w:eastAsia="zh-CN"/>
        </w:rPr>
        <w:t xml:space="preserve"> </w:t>
      </w:r>
      <w:r w:rsidRPr="00C9627E">
        <w:rPr>
          <w:sz w:val="21"/>
          <w:lang w:eastAsia="zh-CN"/>
        </w:rPr>
        <w:t>Rel-18 RAN4 UE feature list for NR</w:t>
      </w:r>
      <w:r w:rsidRPr="00C9627E">
        <w:rPr>
          <w:rFonts w:eastAsiaTheme="minorEastAsia" w:hint="eastAsia"/>
          <w:sz w:val="21"/>
          <w:lang w:eastAsia="zh-CN"/>
        </w:rPr>
        <w:t xml:space="preserve">, </w:t>
      </w:r>
      <w:r w:rsidRPr="00C9627E">
        <w:rPr>
          <w:rFonts w:eastAsiaTheme="minorEastAsia"/>
          <w:sz w:val="21"/>
          <w:lang w:eastAsia="zh-CN"/>
        </w:rPr>
        <w:t>CMCC</w:t>
      </w:r>
    </w:p>
    <w:p w:rsidR="00C9627E" w:rsidRPr="00C9627E" w:rsidRDefault="00C9627E" w:rsidP="00C9627E">
      <w:pPr>
        <w:tabs>
          <w:tab w:val="left" w:pos="720"/>
        </w:tabs>
        <w:spacing w:afterLines="50" w:after="120"/>
        <w:ind w:left="720"/>
        <w:rPr>
          <w:rFonts w:hint="eastAsia"/>
          <w:sz w:val="21"/>
          <w:lang w:eastAsia="zh-CN"/>
        </w:rPr>
      </w:pPr>
    </w:p>
    <w:p w:rsidR="004E4114" w:rsidRPr="00C9627E" w:rsidRDefault="004E4114" w:rsidP="006F331B">
      <w:pPr>
        <w:tabs>
          <w:tab w:val="left" w:pos="720"/>
        </w:tabs>
        <w:spacing w:afterLines="50" w:after="120"/>
        <w:ind w:left="720"/>
        <w:rPr>
          <w:rFonts w:eastAsiaTheme="minorEastAsia" w:hint="eastAsia"/>
          <w:sz w:val="21"/>
          <w:lang w:eastAsia="zh-CN"/>
        </w:rPr>
      </w:pPr>
    </w:p>
    <w:sectPr w:rsidR="004E4114" w:rsidRPr="00C9627E" w:rsidSect="00743438">
      <w:footerReference w:type="default" r:id="rId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A76" w:rsidRDefault="00C45A76">
      <w:pPr>
        <w:spacing w:after="0"/>
      </w:pPr>
      <w:r>
        <w:separator/>
      </w:r>
    </w:p>
  </w:endnote>
  <w:endnote w:type="continuationSeparator" w:id="0">
    <w:p w:rsidR="00C45A76" w:rsidRDefault="00C45A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047" w:rsidRDefault="00AF5047">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A76" w:rsidRDefault="00C45A76">
      <w:pPr>
        <w:spacing w:after="0"/>
      </w:pPr>
      <w:r>
        <w:separator/>
      </w:r>
    </w:p>
  </w:footnote>
  <w:footnote w:type="continuationSeparator" w:id="0">
    <w:p w:rsidR="00C45A76" w:rsidRDefault="00C45A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DD7"/>
    <w:multiLevelType w:val="hybridMultilevel"/>
    <w:tmpl w:val="ED3A49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9562F2"/>
    <w:multiLevelType w:val="hybridMultilevel"/>
    <w:tmpl w:val="4F049B8E"/>
    <w:lvl w:ilvl="0" w:tplc="04090019">
      <w:start w:val="4089"/>
      <w:numFmt w:val="bullet"/>
      <w:lvlText w:val="•"/>
      <w:lvlJc w:val="left"/>
      <w:pPr>
        <w:ind w:left="951" w:hanging="420"/>
      </w:pPr>
      <w:rPr>
        <w:rFonts w:ascii="Arial" w:hAnsi="Arial"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9">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259D217B"/>
    <w:multiLevelType w:val="multilevel"/>
    <w:tmpl w:val="10667432"/>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388C1E23"/>
    <w:multiLevelType w:val="hybridMultilevel"/>
    <w:tmpl w:val="AFCCCF5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B3C7018"/>
    <w:multiLevelType w:val="hybridMultilevel"/>
    <w:tmpl w:val="29A29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9235711"/>
    <w:multiLevelType w:val="hybridMultilevel"/>
    <w:tmpl w:val="DE62DF0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F00012"/>
    <w:multiLevelType w:val="hybridMultilevel"/>
    <w:tmpl w:val="A55E87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0">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34"/>
  </w:num>
  <w:num w:numId="3">
    <w:abstractNumId w:val="24"/>
  </w:num>
  <w:num w:numId="4">
    <w:abstractNumId w:val="22"/>
  </w:num>
  <w:num w:numId="5">
    <w:abstractNumId w:val="18"/>
  </w:num>
  <w:num w:numId="6">
    <w:abstractNumId w:val="36"/>
  </w:num>
  <w:num w:numId="7">
    <w:abstractNumId w:val="16"/>
  </w:num>
  <w:num w:numId="8">
    <w:abstractNumId w:val="7"/>
  </w:num>
  <w:num w:numId="9">
    <w:abstractNumId w:val="4"/>
  </w:num>
  <w:num w:numId="10">
    <w:abstractNumId w:val="5"/>
  </w:num>
  <w:num w:numId="11">
    <w:abstractNumId w:val="17"/>
  </w:num>
  <w:num w:numId="12">
    <w:abstractNumId w:val="30"/>
  </w:num>
  <w:num w:numId="13">
    <w:abstractNumId w:val="32"/>
  </w:num>
  <w:num w:numId="14">
    <w:abstractNumId w:val="28"/>
  </w:num>
  <w:num w:numId="15">
    <w:abstractNumId w:val="1"/>
  </w:num>
  <w:num w:numId="16">
    <w:abstractNumId w:val="29"/>
  </w:num>
  <w:num w:numId="17">
    <w:abstractNumId w:val="23"/>
  </w:num>
  <w:num w:numId="18">
    <w:abstractNumId w:val="20"/>
  </w:num>
  <w:num w:numId="19">
    <w:abstractNumId w:val="3"/>
  </w:num>
  <w:num w:numId="20">
    <w:abstractNumId w:val="27"/>
  </w:num>
  <w:num w:numId="21">
    <w:abstractNumId w:val="10"/>
  </w:num>
  <w:num w:numId="22">
    <w:abstractNumId w:val="37"/>
  </w:num>
  <w:num w:numId="23">
    <w:abstractNumId w:val="38"/>
  </w:num>
  <w:num w:numId="24">
    <w:abstractNumId w:val="19"/>
  </w:num>
  <w:num w:numId="25">
    <w:abstractNumId w:val="15"/>
  </w:num>
  <w:num w:numId="26">
    <w:abstractNumId w:val="6"/>
  </w:num>
  <w:num w:numId="27">
    <w:abstractNumId w:val="35"/>
  </w:num>
  <w:num w:numId="28">
    <w:abstractNumId w:val="33"/>
  </w:num>
  <w:num w:numId="29">
    <w:abstractNumId w:val="25"/>
  </w:num>
  <w:num w:numId="30">
    <w:abstractNumId w:val="31"/>
  </w:num>
  <w:num w:numId="31">
    <w:abstractNumId w:val="2"/>
  </w:num>
  <w:num w:numId="32">
    <w:abstractNumId w:val="21"/>
  </w:num>
  <w:num w:numId="33">
    <w:abstractNumId w:val="8"/>
  </w:num>
  <w:num w:numId="34">
    <w:abstractNumId w:val="26"/>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1B0D"/>
    <w:rsid w:val="000120C6"/>
    <w:rsid w:val="00013457"/>
    <w:rsid w:val="00016540"/>
    <w:rsid w:val="00017896"/>
    <w:rsid w:val="00031DD6"/>
    <w:rsid w:val="00035FD5"/>
    <w:rsid w:val="00040482"/>
    <w:rsid w:val="00040EEB"/>
    <w:rsid w:val="00041981"/>
    <w:rsid w:val="00044B71"/>
    <w:rsid w:val="00052298"/>
    <w:rsid w:val="00053687"/>
    <w:rsid w:val="000601BE"/>
    <w:rsid w:val="00060F13"/>
    <w:rsid w:val="000643E2"/>
    <w:rsid w:val="000646E5"/>
    <w:rsid w:val="000659E3"/>
    <w:rsid w:val="000678AC"/>
    <w:rsid w:val="00073449"/>
    <w:rsid w:val="00083A54"/>
    <w:rsid w:val="00092777"/>
    <w:rsid w:val="0009374C"/>
    <w:rsid w:val="000A041A"/>
    <w:rsid w:val="000A7BEC"/>
    <w:rsid w:val="000B238C"/>
    <w:rsid w:val="000B7EDA"/>
    <w:rsid w:val="000D07FD"/>
    <w:rsid w:val="000D0C01"/>
    <w:rsid w:val="000D2883"/>
    <w:rsid w:val="000E0420"/>
    <w:rsid w:val="000E13BC"/>
    <w:rsid w:val="000E145B"/>
    <w:rsid w:val="000E2FD7"/>
    <w:rsid w:val="000F3C0C"/>
    <w:rsid w:val="000F68FB"/>
    <w:rsid w:val="000F7038"/>
    <w:rsid w:val="001103B8"/>
    <w:rsid w:val="00116B66"/>
    <w:rsid w:val="001328CD"/>
    <w:rsid w:val="00132DED"/>
    <w:rsid w:val="00133A6E"/>
    <w:rsid w:val="00134161"/>
    <w:rsid w:val="00140BFA"/>
    <w:rsid w:val="001410C0"/>
    <w:rsid w:val="001412BA"/>
    <w:rsid w:val="001419DF"/>
    <w:rsid w:val="00142134"/>
    <w:rsid w:val="001515F2"/>
    <w:rsid w:val="00152BD9"/>
    <w:rsid w:val="00163925"/>
    <w:rsid w:val="00170D71"/>
    <w:rsid w:val="00177B2A"/>
    <w:rsid w:val="001968FF"/>
    <w:rsid w:val="00197E54"/>
    <w:rsid w:val="001A00E3"/>
    <w:rsid w:val="001A28E4"/>
    <w:rsid w:val="001A4489"/>
    <w:rsid w:val="001B01DE"/>
    <w:rsid w:val="001B1210"/>
    <w:rsid w:val="001C1559"/>
    <w:rsid w:val="001C18F4"/>
    <w:rsid w:val="001D2D17"/>
    <w:rsid w:val="001D4097"/>
    <w:rsid w:val="001D5703"/>
    <w:rsid w:val="001D69B1"/>
    <w:rsid w:val="001F6543"/>
    <w:rsid w:val="001F66EF"/>
    <w:rsid w:val="00202E0E"/>
    <w:rsid w:val="002042B8"/>
    <w:rsid w:val="00206D61"/>
    <w:rsid w:val="002074A5"/>
    <w:rsid w:val="00215471"/>
    <w:rsid w:val="00230C02"/>
    <w:rsid w:val="00243E66"/>
    <w:rsid w:val="0024704B"/>
    <w:rsid w:val="00250558"/>
    <w:rsid w:val="00257FDE"/>
    <w:rsid w:val="002602A4"/>
    <w:rsid w:val="002608F1"/>
    <w:rsid w:val="00260DBD"/>
    <w:rsid w:val="002676B3"/>
    <w:rsid w:val="00267D25"/>
    <w:rsid w:val="002702C8"/>
    <w:rsid w:val="002725FF"/>
    <w:rsid w:val="00282DA8"/>
    <w:rsid w:val="00295905"/>
    <w:rsid w:val="00296B90"/>
    <w:rsid w:val="002A4257"/>
    <w:rsid w:val="002B6A5F"/>
    <w:rsid w:val="002C0FF3"/>
    <w:rsid w:val="002C1A21"/>
    <w:rsid w:val="002D15E8"/>
    <w:rsid w:val="002D3B10"/>
    <w:rsid w:val="002E21F9"/>
    <w:rsid w:val="002E2395"/>
    <w:rsid w:val="002E47C0"/>
    <w:rsid w:val="002F448F"/>
    <w:rsid w:val="003006F0"/>
    <w:rsid w:val="00301562"/>
    <w:rsid w:val="00301D90"/>
    <w:rsid w:val="00323B9C"/>
    <w:rsid w:val="003247D5"/>
    <w:rsid w:val="0033159B"/>
    <w:rsid w:val="00331AE8"/>
    <w:rsid w:val="00336081"/>
    <w:rsid w:val="00346A20"/>
    <w:rsid w:val="00351EF1"/>
    <w:rsid w:val="00356320"/>
    <w:rsid w:val="00357F92"/>
    <w:rsid w:val="0036009B"/>
    <w:rsid w:val="0036212F"/>
    <w:rsid w:val="0036222F"/>
    <w:rsid w:val="00370E82"/>
    <w:rsid w:val="00371384"/>
    <w:rsid w:val="00373533"/>
    <w:rsid w:val="00373902"/>
    <w:rsid w:val="00375DB8"/>
    <w:rsid w:val="00377D44"/>
    <w:rsid w:val="00381A3B"/>
    <w:rsid w:val="003964E3"/>
    <w:rsid w:val="003A0520"/>
    <w:rsid w:val="003A241F"/>
    <w:rsid w:val="003B1BD2"/>
    <w:rsid w:val="003B1C7E"/>
    <w:rsid w:val="003B513A"/>
    <w:rsid w:val="003C0BBA"/>
    <w:rsid w:val="003C3C63"/>
    <w:rsid w:val="003C447D"/>
    <w:rsid w:val="003C476D"/>
    <w:rsid w:val="003D0612"/>
    <w:rsid w:val="003D2E5D"/>
    <w:rsid w:val="003D7422"/>
    <w:rsid w:val="003F0FD4"/>
    <w:rsid w:val="003F1596"/>
    <w:rsid w:val="00407B7E"/>
    <w:rsid w:val="004207FA"/>
    <w:rsid w:val="00426187"/>
    <w:rsid w:val="00435F62"/>
    <w:rsid w:val="00444013"/>
    <w:rsid w:val="00454F85"/>
    <w:rsid w:val="00462801"/>
    <w:rsid w:val="004635A1"/>
    <w:rsid w:val="004656C7"/>
    <w:rsid w:val="00472C38"/>
    <w:rsid w:val="004730B7"/>
    <w:rsid w:val="00473313"/>
    <w:rsid w:val="004838DA"/>
    <w:rsid w:val="004858A9"/>
    <w:rsid w:val="00486101"/>
    <w:rsid w:val="004B2C52"/>
    <w:rsid w:val="004B3E95"/>
    <w:rsid w:val="004B573B"/>
    <w:rsid w:val="004B68C0"/>
    <w:rsid w:val="004C00DC"/>
    <w:rsid w:val="004C24F4"/>
    <w:rsid w:val="004D032A"/>
    <w:rsid w:val="004D73F9"/>
    <w:rsid w:val="004E0FC9"/>
    <w:rsid w:val="004E4114"/>
    <w:rsid w:val="004E4B4F"/>
    <w:rsid w:val="004E6F7A"/>
    <w:rsid w:val="004F1E01"/>
    <w:rsid w:val="004F782B"/>
    <w:rsid w:val="00511B22"/>
    <w:rsid w:val="00513F13"/>
    <w:rsid w:val="005259BF"/>
    <w:rsid w:val="005332A4"/>
    <w:rsid w:val="0053780F"/>
    <w:rsid w:val="0053795E"/>
    <w:rsid w:val="005379A0"/>
    <w:rsid w:val="00560EF7"/>
    <w:rsid w:val="00563B54"/>
    <w:rsid w:val="00564078"/>
    <w:rsid w:val="0056498E"/>
    <w:rsid w:val="00565070"/>
    <w:rsid w:val="00593393"/>
    <w:rsid w:val="005A12A4"/>
    <w:rsid w:val="005A5A4E"/>
    <w:rsid w:val="005C459C"/>
    <w:rsid w:val="005E19FB"/>
    <w:rsid w:val="005F161E"/>
    <w:rsid w:val="005F40F9"/>
    <w:rsid w:val="005F42C4"/>
    <w:rsid w:val="005F4908"/>
    <w:rsid w:val="005F6BA5"/>
    <w:rsid w:val="00600FFE"/>
    <w:rsid w:val="0060330B"/>
    <w:rsid w:val="00603971"/>
    <w:rsid w:val="006260EE"/>
    <w:rsid w:val="006266E1"/>
    <w:rsid w:val="006306C6"/>
    <w:rsid w:val="00634B9B"/>
    <w:rsid w:val="00635D41"/>
    <w:rsid w:val="00644F83"/>
    <w:rsid w:val="00645064"/>
    <w:rsid w:val="00645B7F"/>
    <w:rsid w:val="006516FE"/>
    <w:rsid w:val="0065408C"/>
    <w:rsid w:val="00655C6D"/>
    <w:rsid w:val="006662A9"/>
    <w:rsid w:val="00666E35"/>
    <w:rsid w:val="006770C9"/>
    <w:rsid w:val="00682A4B"/>
    <w:rsid w:val="00687EDE"/>
    <w:rsid w:val="0069417B"/>
    <w:rsid w:val="0069751C"/>
    <w:rsid w:val="006A0CC5"/>
    <w:rsid w:val="006A359A"/>
    <w:rsid w:val="006A7CF2"/>
    <w:rsid w:val="006B2F9E"/>
    <w:rsid w:val="006B4319"/>
    <w:rsid w:val="006B4331"/>
    <w:rsid w:val="006B5E37"/>
    <w:rsid w:val="006C0FDC"/>
    <w:rsid w:val="006E244B"/>
    <w:rsid w:val="006F18AA"/>
    <w:rsid w:val="006F2E76"/>
    <w:rsid w:val="006F331B"/>
    <w:rsid w:val="00700C5B"/>
    <w:rsid w:val="007024CF"/>
    <w:rsid w:val="00704CE7"/>
    <w:rsid w:val="00714FAA"/>
    <w:rsid w:val="007233E0"/>
    <w:rsid w:val="00723522"/>
    <w:rsid w:val="00726ED3"/>
    <w:rsid w:val="00734FC9"/>
    <w:rsid w:val="0074075A"/>
    <w:rsid w:val="00740803"/>
    <w:rsid w:val="00743438"/>
    <w:rsid w:val="0076731E"/>
    <w:rsid w:val="00776C8D"/>
    <w:rsid w:val="00777354"/>
    <w:rsid w:val="0078303B"/>
    <w:rsid w:val="00787A42"/>
    <w:rsid w:val="00792E3E"/>
    <w:rsid w:val="00797C1D"/>
    <w:rsid w:val="007A1D77"/>
    <w:rsid w:val="007A5413"/>
    <w:rsid w:val="007B448C"/>
    <w:rsid w:val="007C315C"/>
    <w:rsid w:val="007D088F"/>
    <w:rsid w:val="007D24DF"/>
    <w:rsid w:val="008032FE"/>
    <w:rsid w:val="00804395"/>
    <w:rsid w:val="008103FD"/>
    <w:rsid w:val="00816105"/>
    <w:rsid w:val="00824DFB"/>
    <w:rsid w:val="008256E7"/>
    <w:rsid w:val="0083068E"/>
    <w:rsid w:val="00841016"/>
    <w:rsid w:val="00853654"/>
    <w:rsid w:val="0085629D"/>
    <w:rsid w:val="00861489"/>
    <w:rsid w:val="0086568E"/>
    <w:rsid w:val="00885DDE"/>
    <w:rsid w:val="0089146F"/>
    <w:rsid w:val="0089386C"/>
    <w:rsid w:val="008942DD"/>
    <w:rsid w:val="008A2DF1"/>
    <w:rsid w:val="008A4256"/>
    <w:rsid w:val="008B19EF"/>
    <w:rsid w:val="008B5FE7"/>
    <w:rsid w:val="008B795E"/>
    <w:rsid w:val="008C0678"/>
    <w:rsid w:val="008D33FE"/>
    <w:rsid w:val="008E064D"/>
    <w:rsid w:val="008E1FC3"/>
    <w:rsid w:val="008E36BB"/>
    <w:rsid w:val="008F0C4F"/>
    <w:rsid w:val="00913B37"/>
    <w:rsid w:val="009162B8"/>
    <w:rsid w:val="00916C78"/>
    <w:rsid w:val="00921BD4"/>
    <w:rsid w:val="0093059A"/>
    <w:rsid w:val="00931994"/>
    <w:rsid w:val="00935BF3"/>
    <w:rsid w:val="009362A2"/>
    <w:rsid w:val="0094169A"/>
    <w:rsid w:val="00942D9F"/>
    <w:rsid w:val="009439EE"/>
    <w:rsid w:val="0095341A"/>
    <w:rsid w:val="0097200C"/>
    <w:rsid w:val="00974953"/>
    <w:rsid w:val="00976555"/>
    <w:rsid w:val="00981555"/>
    <w:rsid w:val="0098575F"/>
    <w:rsid w:val="009902B6"/>
    <w:rsid w:val="009910C6"/>
    <w:rsid w:val="00991CC6"/>
    <w:rsid w:val="00994FFA"/>
    <w:rsid w:val="009A2A62"/>
    <w:rsid w:val="009A33D5"/>
    <w:rsid w:val="009B296A"/>
    <w:rsid w:val="009B2D33"/>
    <w:rsid w:val="009B42A5"/>
    <w:rsid w:val="009C0328"/>
    <w:rsid w:val="009D0259"/>
    <w:rsid w:val="009D1374"/>
    <w:rsid w:val="009D2C25"/>
    <w:rsid w:val="009E0001"/>
    <w:rsid w:val="009E019A"/>
    <w:rsid w:val="009E53ED"/>
    <w:rsid w:val="009E6C8A"/>
    <w:rsid w:val="009F1698"/>
    <w:rsid w:val="009F7762"/>
    <w:rsid w:val="00A01F06"/>
    <w:rsid w:val="00A0453D"/>
    <w:rsid w:val="00A158CD"/>
    <w:rsid w:val="00A2446D"/>
    <w:rsid w:val="00A35C27"/>
    <w:rsid w:val="00A40875"/>
    <w:rsid w:val="00A45C8B"/>
    <w:rsid w:val="00A55BF3"/>
    <w:rsid w:val="00A63322"/>
    <w:rsid w:val="00A64BC4"/>
    <w:rsid w:val="00A709F5"/>
    <w:rsid w:val="00A75615"/>
    <w:rsid w:val="00A92C27"/>
    <w:rsid w:val="00AA0E9A"/>
    <w:rsid w:val="00AA65CA"/>
    <w:rsid w:val="00AB47A5"/>
    <w:rsid w:val="00AB4911"/>
    <w:rsid w:val="00AC083D"/>
    <w:rsid w:val="00AC2C34"/>
    <w:rsid w:val="00AD2017"/>
    <w:rsid w:val="00AF14EF"/>
    <w:rsid w:val="00AF2B4C"/>
    <w:rsid w:val="00AF2DB3"/>
    <w:rsid w:val="00AF5033"/>
    <w:rsid w:val="00AF5047"/>
    <w:rsid w:val="00AF6509"/>
    <w:rsid w:val="00B0127F"/>
    <w:rsid w:val="00B07748"/>
    <w:rsid w:val="00B12A7C"/>
    <w:rsid w:val="00B16BB2"/>
    <w:rsid w:val="00B21A9E"/>
    <w:rsid w:val="00B24946"/>
    <w:rsid w:val="00B31A30"/>
    <w:rsid w:val="00B32FD9"/>
    <w:rsid w:val="00B368B4"/>
    <w:rsid w:val="00B37E72"/>
    <w:rsid w:val="00B43CCB"/>
    <w:rsid w:val="00B500BA"/>
    <w:rsid w:val="00B51099"/>
    <w:rsid w:val="00B5529A"/>
    <w:rsid w:val="00B67AD2"/>
    <w:rsid w:val="00B7053A"/>
    <w:rsid w:val="00B76631"/>
    <w:rsid w:val="00B856CF"/>
    <w:rsid w:val="00B91DF5"/>
    <w:rsid w:val="00B936F8"/>
    <w:rsid w:val="00B94A8F"/>
    <w:rsid w:val="00B94F12"/>
    <w:rsid w:val="00BA2409"/>
    <w:rsid w:val="00BA6559"/>
    <w:rsid w:val="00BB2154"/>
    <w:rsid w:val="00BB3D05"/>
    <w:rsid w:val="00BB68A7"/>
    <w:rsid w:val="00BB7B8C"/>
    <w:rsid w:val="00BC30ED"/>
    <w:rsid w:val="00BC6E4D"/>
    <w:rsid w:val="00BF35E3"/>
    <w:rsid w:val="00C01976"/>
    <w:rsid w:val="00C055DA"/>
    <w:rsid w:val="00C05B62"/>
    <w:rsid w:val="00C14C31"/>
    <w:rsid w:val="00C16539"/>
    <w:rsid w:val="00C17262"/>
    <w:rsid w:val="00C20EA6"/>
    <w:rsid w:val="00C27566"/>
    <w:rsid w:val="00C3694C"/>
    <w:rsid w:val="00C40515"/>
    <w:rsid w:val="00C41FCD"/>
    <w:rsid w:val="00C45A76"/>
    <w:rsid w:val="00C511B6"/>
    <w:rsid w:val="00C5178F"/>
    <w:rsid w:val="00C62823"/>
    <w:rsid w:val="00C7240D"/>
    <w:rsid w:val="00C73115"/>
    <w:rsid w:val="00C733EE"/>
    <w:rsid w:val="00C95780"/>
    <w:rsid w:val="00C9627E"/>
    <w:rsid w:val="00CA09C9"/>
    <w:rsid w:val="00CA77AA"/>
    <w:rsid w:val="00CB1C6D"/>
    <w:rsid w:val="00CB340F"/>
    <w:rsid w:val="00CB377D"/>
    <w:rsid w:val="00CB74C2"/>
    <w:rsid w:val="00CB7E93"/>
    <w:rsid w:val="00CC730D"/>
    <w:rsid w:val="00CD43A8"/>
    <w:rsid w:val="00CD55A2"/>
    <w:rsid w:val="00CE2405"/>
    <w:rsid w:val="00D22BB0"/>
    <w:rsid w:val="00D26694"/>
    <w:rsid w:val="00D279AE"/>
    <w:rsid w:val="00D27BBE"/>
    <w:rsid w:val="00D34FFE"/>
    <w:rsid w:val="00D41FD2"/>
    <w:rsid w:val="00D60484"/>
    <w:rsid w:val="00D605DC"/>
    <w:rsid w:val="00D6601B"/>
    <w:rsid w:val="00D6619E"/>
    <w:rsid w:val="00D67487"/>
    <w:rsid w:val="00D71009"/>
    <w:rsid w:val="00D76F2A"/>
    <w:rsid w:val="00D77E29"/>
    <w:rsid w:val="00D77FE0"/>
    <w:rsid w:val="00D80022"/>
    <w:rsid w:val="00D915B9"/>
    <w:rsid w:val="00D94F92"/>
    <w:rsid w:val="00DA15A2"/>
    <w:rsid w:val="00DA35C3"/>
    <w:rsid w:val="00DA480C"/>
    <w:rsid w:val="00DA5520"/>
    <w:rsid w:val="00DB3B67"/>
    <w:rsid w:val="00DC0C25"/>
    <w:rsid w:val="00DC1516"/>
    <w:rsid w:val="00DC4870"/>
    <w:rsid w:val="00DC6643"/>
    <w:rsid w:val="00DD441E"/>
    <w:rsid w:val="00DD4785"/>
    <w:rsid w:val="00DE5511"/>
    <w:rsid w:val="00DE5E4D"/>
    <w:rsid w:val="00DF49FB"/>
    <w:rsid w:val="00E0036F"/>
    <w:rsid w:val="00E036EA"/>
    <w:rsid w:val="00E04065"/>
    <w:rsid w:val="00E05714"/>
    <w:rsid w:val="00E211FD"/>
    <w:rsid w:val="00E22A08"/>
    <w:rsid w:val="00E25777"/>
    <w:rsid w:val="00E30021"/>
    <w:rsid w:val="00E4345F"/>
    <w:rsid w:val="00E45632"/>
    <w:rsid w:val="00E46B04"/>
    <w:rsid w:val="00E51211"/>
    <w:rsid w:val="00E61570"/>
    <w:rsid w:val="00E6286E"/>
    <w:rsid w:val="00E6412B"/>
    <w:rsid w:val="00E66F1D"/>
    <w:rsid w:val="00E7324B"/>
    <w:rsid w:val="00E8571A"/>
    <w:rsid w:val="00EA4545"/>
    <w:rsid w:val="00EB5909"/>
    <w:rsid w:val="00EC69F0"/>
    <w:rsid w:val="00ED0A6A"/>
    <w:rsid w:val="00ED2C69"/>
    <w:rsid w:val="00EE4074"/>
    <w:rsid w:val="00EE4383"/>
    <w:rsid w:val="00EF036E"/>
    <w:rsid w:val="00F0360B"/>
    <w:rsid w:val="00F04BE2"/>
    <w:rsid w:val="00F12FBC"/>
    <w:rsid w:val="00F27D7A"/>
    <w:rsid w:val="00F27DEF"/>
    <w:rsid w:val="00F301DC"/>
    <w:rsid w:val="00F37998"/>
    <w:rsid w:val="00F4699B"/>
    <w:rsid w:val="00F53664"/>
    <w:rsid w:val="00F53A87"/>
    <w:rsid w:val="00F54169"/>
    <w:rsid w:val="00F56713"/>
    <w:rsid w:val="00F601E9"/>
    <w:rsid w:val="00F60927"/>
    <w:rsid w:val="00F705A3"/>
    <w:rsid w:val="00F72750"/>
    <w:rsid w:val="00F76ABC"/>
    <w:rsid w:val="00F81D1F"/>
    <w:rsid w:val="00F90577"/>
    <w:rsid w:val="00F9167B"/>
    <w:rsid w:val="00FB02C3"/>
    <w:rsid w:val="00FB277E"/>
    <w:rsid w:val="00FC1D50"/>
    <w:rsid w:val="00FC4C27"/>
    <w:rsid w:val="00FC4D07"/>
    <w:rsid w:val="00FC7089"/>
    <w:rsid w:val="00FD1AD7"/>
    <w:rsid w:val="00FE052F"/>
    <w:rsid w:val="00FE0E7E"/>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 w:type="character" w:customStyle="1" w:styleId="fontstyle01">
    <w:name w:val="fontstyle01"/>
    <w:basedOn w:val="a0"/>
    <w:rsid w:val="00260DBD"/>
    <w:rPr>
      <w:rFonts w:ascii="ArialMT" w:hAnsi="Arial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 w:type="character" w:customStyle="1" w:styleId="fontstyle01">
    <w:name w:val="fontstyle01"/>
    <w:basedOn w:val="a0"/>
    <w:rsid w:val="00260DBD"/>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00184">
      <w:bodyDiv w:val="1"/>
      <w:marLeft w:val="0"/>
      <w:marRight w:val="0"/>
      <w:marTop w:val="0"/>
      <w:marBottom w:val="0"/>
      <w:divBdr>
        <w:top w:val="none" w:sz="0" w:space="0" w:color="auto"/>
        <w:left w:val="none" w:sz="0" w:space="0" w:color="auto"/>
        <w:bottom w:val="none" w:sz="0" w:space="0" w:color="auto"/>
        <w:right w:val="none" w:sz="0" w:space="0" w:color="auto"/>
      </w:divBdr>
    </w:div>
    <w:div w:id="416169183">
      <w:bodyDiv w:val="1"/>
      <w:marLeft w:val="0"/>
      <w:marRight w:val="0"/>
      <w:marTop w:val="0"/>
      <w:marBottom w:val="0"/>
      <w:divBdr>
        <w:top w:val="none" w:sz="0" w:space="0" w:color="auto"/>
        <w:left w:val="none" w:sz="0" w:space="0" w:color="auto"/>
        <w:bottom w:val="none" w:sz="0" w:space="0" w:color="auto"/>
        <w:right w:val="none" w:sz="0" w:space="0" w:color="auto"/>
      </w:divBdr>
    </w:div>
    <w:div w:id="491336797">
      <w:bodyDiv w:val="1"/>
      <w:marLeft w:val="0"/>
      <w:marRight w:val="0"/>
      <w:marTop w:val="0"/>
      <w:marBottom w:val="0"/>
      <w:divBdr>
        <w:top w:val="none" w:sz="0" w:space="0" w:color="auto"/>
        <w:left w:val="none" w:sz="0" w:space="0" w:color="auto"/>
        <w:bottom w:val="none" w:sz="0" w:space="0" w:color="auto"/>
        <w:right w:val="none" w:sz="0" w:space="0" w:color="auto"/>
      </w:divBdr>
    </w:div>
    <w:div w:id="607664698">
      <w:bodyDiv w:val="1"/>
      <w:marLeft w:val="0"/>
      <w:marRight w:val="0"/>
      <w:marTop w:val="0"/>
      <w:marBottom w:val="0"/>
      <w:divBdr>
        <w:top w:val="none" w:sz="0" w:space="0" w:color="auto"/>
        <w:left w:val="none" w:sz="0" w:space="0" w:color="auto"/>
        <w:bottom w:val="none" w:sz="0" w:space="0" w:color="auto"/>
        <w:right w:val="none" w:sz="0" w:space="0" w:color="auto"/>
      </w:divBdr>
    </w:div>
    <w:div w:id="613635529">
      <w:bodyDiv w:val="1"/>
      <w:marLeft w:val="0"/>
      <w:marRight w:val="0"/>
      <w:marTop w:val="0"/>
      <w:marBottom w:val="0"/>
      <w:divBdr>
        <w:top w:val="none" w:sz="0" w:space="0" w:color="auto"/>
        <w:left w:val="none" w:sz="0" w:space="0" w:color="auto"/>
        <w:bottom w:val="none" w:sz="0" w:space="0" w:color="auto"/>
        <w:right w:val="none" w:sz="0" w:space="0" w:color="auto"/>
      </w:divBdr>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33711874">
      <w:bodyDiv w:val="1"/>
      <w:marLeft w:val="0"/>
      <w:marRight w:val="0"/>
      <w:marTop w:val="0"/>
      <w:marBottom w:val="0"/>
      <w:divBdr>
        <w:top w:val="none" w:sz="0" w:space="0" w:color="auto"/>
        <w:left w:val="none" w:sz="0" w:space="0" w:color="auto"/>
        <w:bottom w:val="none" w:sz="0" w:space="0" w:color="auto"/>
        <w:right w:val="none" w:sz="0" w:space="0" w:color="auto"/>
      </w:divBdr>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679111700">
      <w:bodyDiv w:val="1"/>
      <w:marLeft w:val="0"/>
      <w:marRight w:val="0"/>
      <w:marTop w:val="0"/>
      <w:marBottom w:val="0"/>
      <w:divBdr>
        <w:top w:val="none" w:sz="0" w:space="0" w:color="auto"/>
        <w:left w:val="none" w:sz="0" w:space="0" w:color="auto"/>
        <w:bottom w:val="none" w:sz="0" w:space="0" w:color="auto"/>
        <w:right w:val="none" w:sz="0" w:space="0" w:color="auto"/>
      </w:divBdr>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D69B0-47C7-4F66-966D-7E283AF7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16364</TotalTime>
  <Pages>4</Pages>
  <Words>1637</Words>
  <Characters>9333</Characters>
  <Application>Microsoft Office Word</Application>
  <DocSecurity>0</DocSecurity>
  <Lines>77</Lines>
  <Paragraphs>21</Paragraphs>
  <ScaleCrop>false</ScaleCrop>
  <Company/>
  <LinksUpToDate>false</LinksUpToDate>
  <CharactersWithSpaces>10949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61</cp:revision>
  <dcterms:created xsi:type="dcterms:W3CDTF">2022-11-07T09:05:00Z</dcterms:created>
  <dcterms:modified xsi:type="dcterms:W3CDTF">2024-08-08T09:26:00Z</dcterms:modified>
</cp:coreProperties>
</file>